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88EC" w14:textId="77777777" w:rsidR="00555C7E" w:rsidRPr="00F1722B" w:rsidRDefault="00555C7E" w:rsidP="00555C7E">
      <w:pPr>
        <w:pStyle w:val="Nadpis1"/>
        <w:spacing w:before="0"/>
        <w:jc w:val="right"/>
        <w:rPr>
          <w:rFonts w:asciiTheme="minorHAnsi" w:hAnsiTheme="minorHAnsi" w:cstheme="minorHAnsi"/>
          <w:b w:val="0"/>
          <w:bCs/>
          <w:sz w:val="22"/>
          <w:szCs w:val="22"/>
        </w:rPr>
      </w:pPr>
      <w:bookmarkStart w:id="0" w:name="_GoBack"/>
      <w:bookmarkEnd w:id="0"/>
      <w:r w:rsidRPr="00F1722B">
        <w:rPr>
          <w:rFonts w:asciiTheme="minorHAnsi" w:hAnsiTheme="minorHAnsi" w:cstheme="minorHAnsi"/>
          <w:b w:val="0"/>
          <w:bCs/>
          <w:sz w:val="22"/>
          <w:szCs w:val="22"/>
        </w:rPr>
        <w:t xml:space="preserve">Počet listů: </w:t>
      </w:r>
      <w:r>
        <w:rPr>
          <w:rFonts w:asciiTheme="minorHAnsi" w:hAnsiTheme="minorHAnsi" w:cstheme="minorHAnsi"/>
          <w:b w:val="0"/>
          <w:bCs/>
          <w:sz w:val="22"/>
          <w:szCs w:val="22"/>
        </w:rPr>
        <w:t>5</w:t>
      </w:r>
    </w:p>
    <w:p w14:paraId="109AAFBD" w14:textId="36E5C6FF" w:rsidR="00F86F5A" w:rsidRPr="00E124B2" w:rsidRDefault="00F86F5A" w:rsidP="00F86F5A">
      <w:pPr>
        <w:pStyle w:val="Nadpis1"/>
        <w:jc w:val="center"/>
        <w:rPr>
          <w:rFonts w:asciiTheme="minorHAnsi" w:hAnsiTheme="minorHAnsi" w:cstheme="minorHAnsi"/>
        </w:rPr>
      </w:pPr>
      <w:r w:rsidRPr="00E124B2">
        <w:rPr>
          <w:rFonts w:asciiTheme="minorHAnsi" w:hAnsiTheme="minorHAnsi" w:cstheme="minorHAnsi"/>
        </w:rPr>
        <w:t xml:space="preserve">Příloha č. </w:t>
      </w:r>
      <w:r>
        <w:rPr>
          <w:rFonts w:asciiTheme="minorHAnsi" w:hAnsiTheme="minorHAnsi" w:cstheme="minorHAnsi"/>
        </w:rPr>
        <w:t>1</w:t>
      </w:r>
      <w:r w:rsidRPr="00E124B2">
        <w:rPr>
          <w:rFonts w:asciiTheme="minorHAnsi" w:hAnsiTheme="minorHAnsi" w:cstheme="minorHAnsi"/>
        </w:rPr>
        <w:t xml:space="preserve"> Smlouvy o partnerství s finančním příspěvkem</w:t>
      </w:r>
    </w:p>
    <w:p w14:paraId="19549E29" w14:textId="77777777" w:rsidR="00F86F5A" w:rsidRPr="00E124B2" w:rsidRDefault="00F86F5A" w:rsidP="00F86F5A">
      <w:pPr>
        <w:pStyle w:val="Nadpis1"/>
        <w:jc w:val="center"/>
        <w:rPr>
          <w:rFonts w:asciiTheme="minorHAnsi" w:hAnsiTheme="minorHAnsi" w:cstheme="minorHAnsi"/>
        </w:rPr>
      </w:pPr>
      <w:r w:rsidRPr="00E124B2">
        <w:rPr>
          <w:rFonts w:asciiTheme="minorHAnsi" w:hAnsiTheme="minorHAnsi" w:cstheme="minorHAnsi"/>
        </w:rPr>
        <w:t>Projektový záměr Partnera včetně indikátorů</w:t>
      </w:r>
    </w:p>
    <w:p w14:paraId="5E443CB8" w14:textId="77777777" w:rsidR="00F86F5A" w:rsidRDefault="00F86F5A" w:rsidP="00F86F5A"/>
    <w:p w14:paraId="7ADA5707" w14:textId="77777777" w:rsidR="00F86F5A" w:rsidRPr="00746C3A" w:rsidRDefault="00F86F5A" w:rsidP="00F86F5A">
      <w:pPr>
        <w:rPr>
          <w:rFonts w:cstheme="minorHAnsi"/>
          <w:b/>
          <w:bCs/>
          <w:sz w:val="28"/>
          <w:szCs w:val="28"/>
        </w:rPr>
      </w:pPr>
      <w:r w:rsidRPr="00746C3A">
        <w:rPr>
          <w:rFonts w:cstheme="minorHAnsi"/>
          <w:b/>
          <w:bCs/>
          <w:sz w:val="28"/>
          <w:szCs w:val="28"/>
        </w:rPr>
        <w:t>Název projektu: iKAP JMK II</w:t>
      </w:r>
    </w:p>
    <w:p w14:paraId="25498EDF" w14:textId="77777777" w:rsidR="00F86F5A" w:rsidRPr="00746C3A" w:rsidRDefault="00F86F5A" w:rsidP="00F86F5A">
      <w:pPr>
        <w:rPr>
          <w:rFonts w:cstheme="minorHAnsi"/>
          <w:sz w:val="24"/>
          <w:szCs w:val="24"/>
        </w:rPr>
      </w:pPr>
      <w:r w:rsidRPr="00746C3A">
        <w:rPr>
          <w:rFonts w:cstheme="minorHAnsi"/>
          <w:sz w:val="24"/>
          <w:szCs w:val="24"/>
        </w:rPr>
        <w:t xml:space="preserve">Číslo projektu: </w:t>
      </w:r>
      <w:r w:rsidRPr="00746C3A">
        <w:rPr>
          <w:rFonts w:cstheme="minorHAnsi"/>
          <w:color w:val="000000"/>
          <w:sz w:val="24"/>
          <w:szCs w:val="24"/>
          <w:shd w:val="clear" w:color="auto" w:fill="FFFFFF"/>
        </w:rPr>
        <w:t>CZ.02.3.68/0.0/0.0/19_078/0017177</w:t>
      </w:r>
    </w:p>
    <w:p w14:paraId="68942B75" w14:textId="77777777" w:rsidR="00225292" w:rsidRDefault="00225292" w:rsidP="00225292"/>
    <w:p w14:paraId="1754088A" w14:textId="77777777" w:rsidR="00225292" w:rsidRDefault="00134750" w:rsidP="00E05CAF">
      <w:pPr>
        <w:pStyle w:val="Nadpis2"/>
      </w:pPr>
      <w:r>
        <w:t>Část 1 – Identifikační údaje</w:t>
      </w:r>
    </w:p>
    <w:tbl>
      <w:tblPr>
        <w:tblW w:w="8505" w:type="dxa"/>
        <w:tblCellMar>
          <w:left w:w="70" w:type="dxa"/>
          <w:right w:w="70" w:type="dxa"/>
        </w:tblCellMar>
        <w:tblLook w:val="04A0" w:firstRow="1" w:lastRow="0" w:firstColumn="1" w:lastColumn="0" w:noHBand="0" w:noVBand="1"/>
      </w:tblPr>
      <w:tblGrid>
        <w:gridCol w:w="1532"/>
        <w:gridCol w:w="2978"/>
        <w:gridCol w:w="1344"/>
        <w:gridCol w:w="3198"/>
      </w:tblGrid>
      <w:tr w:rsidR="0013669E" w:rsidRPr="00F33E7C" w14:paraId="0F46EA7F" w14:textId="77777777" w:rsidTr="0013669E">
        <w:trPr>
          <w:trHeight w:val="300"/>
        </w:trPr>
        <w:tc>
          <w:tcPr>
            <w:tcW w:w="2800"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14:paraId="0DD8523B"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Název partnera</w:t>
            </w:r>
          </w:p>
        </w:tc>
        <w:tc>
          <w:tcPr>
            <w:tcW w:w="5560" w:type="dxa"/>
            <w:tcBorders>
              <w:top w:val="single" w:sz="8" w:space="0" w:color="auto"/>
              <w:left w:val="nil"/>
              <w:bottom w:val="single" w:sz="4" w:space="0" w:color="auto"/>
              <w:right w:val="single" w:sz="4" w:space="0" w:color="auto"/>
            </w:tcBorders>
            <w:shd w:val="clear" w:color="auto" w:fill="auto"/>
            <w:noWrap/>
            <w:vAlign w:val="center"/>
            <w:hideMark/>
          </w:tcPr>
          <w:p w14:paraId="3ED74879" w14:textId="77777777" w:rsidR="0013669E" w:rsidRPr="00335AB7" w:rsidRDefault="00986956" w:rsidP="0013669E">
            <w:pPr>
              <w:spacing w:after="0" w:line="240" w:lineRule="auto"/>
              <w:rPr>
                <w:rFonts w:eastAsia="Times New Roman" w:cstheme="minorHAnsi"/>
                <w:lang w:eastAsia="cs-CZ"/>
              </w:rPr>
            </w:pPr>
            <w:r w:rsidRPr="00335AB7">
              <w:rPr>
                <w:rFonts w:eastAsia="Times New Roman" w:cstheme="minorHAnsi"/>
                <w:lang w:eastAsia="cs-CZ"/>
              </w:rPr>
              <w:t>Střední průmyslová škola Edvarda Beneše a obchodní akademie Břeclav, příspěvková organizace</w:t>
            </w:r>
          </w:p>
        </w:tc>
        <w:tc>
          <w:tcPr>
            <w:tcW w:w="2440" w:type="dxa"/>
            <w:tcBorders>
              <w:top w:val="single" w:sz="8" w:space="0" w:color="auto"/>
              <w:left w:val="nil"/>
              <w:bottom w:val="single" w:sz="4" w:space="0" w:color="auto"/>
              <w:right w:val="single" w:sz="4" w:space="0" w:color="auto"/>
            </w:tcBorders>
            <w:shd w:val="clear" w:color="000000" w:fill="A6A6A6"/>
            <w:noWrap/>
            <w:vAlign w:val="center"/>
            <w:hideMark/>
          </w:tcPr>
          <w:p w14:paraId="640415C8"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Statutární zástupce</w:t>
            </w:r>
          </w:p>
        </w:tc>
        <w:tc>
          <w:tcPr>
            <w:tcW w:w="5980" w:type="dxa"/>
            <w:tcBorders>
              <w:top w:val="single" w:sz="8" w:space="0" w:color="auto"/>
              <w:left w:val="nil"/>
              <w:bottom w:val="single" w:sz="4" w:space="0" w:color="auto"/>
              <w:right w:val="single" w:sz="8" w:space="0" w:color="auto"/>
            </w:tcBorders>
            <w:shd w:val="clear" w:color="auto" w:fill="auto"/>
            <w:noWrap/>
            <w:vAlign w:val="center"/>
            <w:hideMark/>
          </w:tcPr>
          <w:p w14:paraId="0BC492F8" w14:textId="33C9DD14" w:rsidR="0013669E" w:rsidRPr="00335AB7" w:rsidRDefault="00986956" w:rsidP="0013669E">
            <w:pPr>
              <w:spacing w:after="0" w:line="240" w:lineRule="auto"/>
              <w:rPr>
                <w:rFonts w:eastAsia="Times New Roman" w:cstheme="minorHAnsi"/>
                <w:color w:val="000000"/>
                <w:lang w:eastAsia="cs-CZ"/>
              </w:rPr>
            </w:pPr>
            <w:r w:rsidRPr="00335AB7">
              <w:rPr>
                <w:rFonts w:eastAsia="Times New Roman" w:cstheme="minorHAnsi"/>
                <w:color w:val="000000"/>
                <w:lang w:eastAsia="cs-CZ"/>
              </w:rPr>
              <w:t>Ing. Jaroslav Glier</w:t>
            </w:r>
          </w:p>
        </w:tc>
      </w:tr>
      <w:tr w:rsidR="0013669E" w:rsidRPr="00F33E7C" w14:paraId="12DFC086" w14:textId="77777777" w:rsidTr="0013669E">
        <w:trPr>
          <w:trHeight w:val="300"/>
        </w:trPr>
        <w:tc>
          <w:tcPr>
            <w:tcW w:w="2800" w:type="dxa"/>
            <w:tcBorders>
              <w:top w:val="nil"/>
              <w:left w:val="single" w:sz="8" w:space="0" w:color="auto"/>
              <w:bottom w:val="single" w:sz="4" w:space="0" w:color="auto"/>
              <w:right w:val="single" w:sz="4" w:space="0" w:color="auto"/>
            </w:tcBorders>
            <w:shd w:val="clear" w:color="000000" w:fill="A6A6A6"/>
            <w:noWrap/>
            <w:vAlign w:val="center"/>
            <w:hideMark/>
          </w:tcPr>
          <w:p w14:paraId="2E9EB8AB"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Číslo partnera</w:t>
            </w:r>
          </w:p>
        </w:tc>
        <w:tc>
          <w:tcPr>
            <w:tcW w:w="5560" w:type="dxa"/>
            <w:tcBorders>
              <w:top w:val="nil"/>
              <w:left w:val="nil"/>
              <w:bottom w:val="single" w:sz="4" w:space="0" w:color="auto"/>
              <w:right w:val="single" w:sz="4" w:space="0" w:color="auto"/>
            </w:tcBorders>
            <w:shd w:val="clear" w:color="auto" w:fill="auto"/>
            <w:noWrap/>
            <w:vAlign w:val="center"/>
            <w:hideMark/>
          </w:tcPr>
          <w:p w14:paraId="1A1F4A3F" w14:textId="77777777" w:rsidR="0013669E" w:rsidRPr="00335AB7" w:rsidRDefault="00AF51BB" w:rsidP="0013669E">
            <w:pPr>
              <w:spacing w:after="0" w:line="240" w:lineRule="auto"/>
              <w:rPr>
                <w:rFonts w:eastAsia="Times New Roman" w:cstheme="minorHAnsi"/>
                <w:lang w:eastAsia="cs-CZ"/>
              </w:rPr>
            </w:pPr>
            <w:r w:rsidRPr="00335AB7">
              <w:rPr>
                <w:rFonts w:eastAsia="Times New Roman" w:cstheme="minorHAnsi"/>
                <w:lang w:eastAsia="cs-CZ"/>
              </w:rPr>
              <w:t>15</w:t>
            </w:r>
          </w:p>
        </w:tc>
        <w:tc>
          <w:tcPr>
            <w:tcW w:w="2440" w:type="dxa"/>
            <w:tcBorders>
              <w:top w:val="nil"/>
              <w:left w:val="nil"/>
              <w:bottom w:val="single" w:sz="4" w:space="0" w:color="auto"/>
              <w:right w:val="single" w:sz="4" w:space="0" w:color="auto"/>
            </w:tcBorders>
            <w:shd w:val="clear" w:color="000000" w:fill="A6A6A6"/>
            <w:noWrap/>
            <w:vAlign w:val="center"/>
            <w:hideMark/>
          </w:tcPr>
          <w:p w14:paraId="3D70095C"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Telefon</w:t>
            </w:r>
          </w:p>
        </w:tc>
        <w:tc>
          <w:tcPr>
            <w:tcW w:w="5980" w:type="dxa"/>
            <w:tcBorders>
              <w:top w:val="nil"/>
              <w:left w:val="nil"/>
              <w:bottom w:val="single" w:sz="4" w:space="0" w:color="auto"/>
              <w:right w:val="single" w:sz="8" w:space="0" w:color="auto"/>
            </w:tcBorders>
            <w:shd w:val="clear" w:color="auto" w:fill="auto"/>
            <w:noWrap/>
            <w:vAlign w:val="center"/>
            <w:hideMark/>
          </w:tcPr>
          <w:p w14:paraId="0E23EA4A" w14:textId="6233252D" w:rsidR="0013669E" w:rsidRPr="00335AB7" w:rsidRDefault="00986956" w:rsidP="0013669E">
            <w:pPr>
              <w:spacing w:after="0" w:line="240" w:lineRule="auto"/>
              <w:rPr>
                <w:rFonts w:eastAsia="Times New Roman" w:cstheme="minorHAnsi"/>
                <w:color w:val="000000"/>
                <w:lang w:eastAsia="cs-CZ"/>
              </w:rPr>
            </w:pPr>
            <w:r w:rsidRPr="00335AB7">
              <w:rPr>
                <w:rFonts w:eastAsia="Times New Roman" w:cstheme="minorHAnsi"/>
                <w:color w:val="000000"/>
                <w:lang w:eastAsia="cs-CZ"/>
              </w:rPr>
              <w:t>724645822</w:t>
            </w:r>
          </w:p>
        </w:tc>
      </w:tr>
      <w:tr w:rsidR="0013669E" w:rsidRPr="00F33E7C" w14:paraId="440A6AF5" w14:textId="77777777" w:rsidTr="0013669E">
        <w:trPr>
          <w:trHeight w:val="300"/>
        </w:trPr>
        <w:tc>
          <w:tcPr>
            <w:tcW w:w="2800" w:type="dxa"/>
            <w:tcBorders>
              <w:top w:val="nil"/>
              <w:left w:val="single" w:sz="8" w:space="0" w:color="auto"/>
              <w:bottom w:val="single" w:sz="4" w:space="0" w:color="auto"/>
              <w:right w:val="single" w:sz="4" w:space="0" w:color="auto"/>
            </w:tcBorders>
            <w:shd w:val="clear" w:color="000000" w:fill="A6A6A6"/>
            <w:noWrap/>
            <w:vAlign w:val="center"/>
            <w:hideMark/>
          </w:tcPr>
          <w:p w14:paraId="2CE98B87"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Oficiální adresa</w:t>
            </w:r>
          </w:p>
        </w:tc>
        <w:tc>
          <w:tcPr>
            <w:tcW w:w="5560" w:type="dxa"/>
            <w:tcBorders>
              <w:top w:val="nil"/>
              <w:left w:val="nil"/>
              <w:bottom w:val="single" w:sz="4" w:space="0" w:color="auto"/>
              <w:right w:val="single" w:sz="4" w:space="0" w:color="auto"/>
            </w:tcBorders>
            <w:shd w:val="clear" w:color="auto" w:fill="auto"/>
            <w:noWrap/>
            <w:vAlign w:val="center"/>
            <w:hideMark/>
          </w:tcPr>
          <w:p w14:paraId="169A9263" w14:textId="77777777" w:rsidR="0013669E" w:rsidRPr="00335AB7" w:rsidRDefault="00986956" w:rsidP="0013669E">
            <w:pPr>
              <w:spacing w:after="0" w:line="240" w:lineRule="auto"/>
              <w:rPr>
                <w:rFonts w:eastAsia="Times New Roman" w:cstheme="minorHAnsi"/>
                <w:lang w:eastAsia="cs-CZ"/>
              </w:rPr>
            </w:pPr>
            <w:r w:rsidRPr="00335AB7">
              <w:rPr>
                <w:rFonts w:eastAsia="Times New Roman" w:cstheme="minorHAnsi"/>
                <w:lang w:eastAsia="cs-CZ"/>
              </w:rPr>
              <w:t>Nábř. Komenského 1126/1, 690 25 Břeclav</w:t>
            </w:r>
          </w:p>
        </w:tc>
        <w:tc>
          <w:tcPr>
            <w:tcW w:w="2440" w:type="dxa"/>
            <w:tcBorders>
              <w:top w:val="nil"/>
              <w:left w:val="nil"/>
              <w:bottom w:val="single" w:sz="4" w:space="0" w:color="auto"/>
              <w:right w:val="single" w:sz="4" w:space="0" w:color="auto"/>
            </w:tcBorders>
            <w:shd w:val="clear" w:color="000000" w:fill="A6A6A6"/>
            <w:noWrap/>
            <w:vAlign w:val="center"/>
            <w:hideMark/>
          </w:tcPr>
          <w:p w14:paraId="42EE995C"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E-mail</w:t>
            </w:r>
          </w:p>
        </w:tc>
        <w:tc>
          <w:tcPr>
            <w:tcW w:w="5980" w:type="dxa"/>
            <w:tcBorders>
              <w:top w:val="nil"/>
              <w:left w:val="nil"/>
              <w:bottom w:val="single" w:sz="4" w:space="0" w:color="auto"/>
              <w:right w:val="single" w:sz="8" w:space="0" w:color="auto"/>
            </w:tcBorders>
            <w:shd w:val="clear" w:color="auto" w:fill="auto"/>
            <w:noWrap/>
            <w:vAlign w:val="center"/>
            <w:hideMark/>
          </w:tcPr>
          <w:p w14:paraId="567E3D81" w14:textId="5F26122D" w:rsidR="0013669E" w:rsidRPr="00335AB7" w:rsidRDefault="00986956" w:rsidP="0013669E">
            <w:pPr>
              <w:spacing w:after="0" w:line="240" w:lineRule="auto"/>
              <w:rPr>
                <w:rFonts w:eastAsia="Times New Roman" w:cstheme="minorHAnsi"/>
                <w:color w:val="000000"/>
                <w:lang w:eastAsia="cs-CZ"/>
              </w:rPr>
            </w:pPr>
            <w:r w:rsidRPr="00335AB7">
              <w:rPr>
                <w:rFonts w:eastAsia="Times New Roman" w:cstheme="minorHAnsi"/>
                <w:color w:val="000000"/>
                <w:lang w:eastAsia="cs-CZ"/>
              </w:rPr>
              <w:t>glier@spsbv.cz</w:t>
            </w:r>
          </w:p>
        </w:tc>
      </w:tr>
      <w:tr w:rsidR="0013669E" w:rsidRPr="00F33E7C" w14:paraId="72588199" w14:textId="77777777" w:rsidTr="0013669E">
        <w:trPr>
          <w:trHeight w:val="300"/>
        </w:trPr>
        <w:tc>
          <w:tcPr>
            <w:tcW w:w="2800" w:type="dxa"/>
            <w:tcBorders>
              <w:top w:val="nil"/>
              <w:left w:val="single" w:sz="8" w:space="0" w:color="auto"/>
              <w:bottom w:val="single" w:sz="4" w:space="0" w:color="auto"/>
              <w:right w:val="single" w:sz="4" w:space="0" w:color="auto"/>
            </w:tcBorders>
            <w:shd w:val="clear" w:color="000000" w:fill="A6A6A6"/>
            <w:noWrap/>
            <w:vAlign w:val="center"/>
            <w:hideMark/>
          </w:tcPr>
          <w:p w14:paraId="5EB624D3"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Adresa pro doručení</w:t>
            </w:r>
          </w:p>
        </w:tc>
        <w:tc>
          <w:tcPr>
            <w:tcW w:w="5560" w:type="dxa"/>
            <w:tcBorders>
              <w:top w:val="nil"/>
              <w:left w:val="nil"/>
              <w:bottom w:val="single" w:sz="4" w:space="0" w:color="auto"/>
              <w:right w:val="single" w:sz="4" w:space="0" w:color="auto"/>
            </w:tcBorders>
            <w:shd w:val="clear" w:color="auto" w:fill="auto"/>
            <w:noWrap/>
            <w:vAlign w:val="center"/>
            <w:hideMark/>
          </w:tcPr>
          <w:p w14:paraId="0CAF9B1B" w14:textId="4C18F21A" w:rsidR="0013669E" w:rsidRPr="00335AB7" w:rsidRDefault="00986956" w:rsidP="0013669E">
            <w:pPr>
              <w:spacing w:after="0" w:line="240" w:lineRule="auto"/>
              <w:rPr>
                <w:rFonts w:eastAsia="Times New Roman" w:cstheme="minorHAnsi"/>
                <w:lang w:eastAsia="cs-CZ"/>
              </w:rPr>
            </w:pPr>
            <w:r w:rsidRPr="00335AB7">
              <w:rPr>
                <w:rFonts w:eastAsia="Times New Roman" w:cstheme="minorHAnsi"/>
                <w:lang w:eastAsia="cs-CZ"/>
              </w:rPr>
              <w:t xml:space="preserve">Nábř. Komenského </w:t>
            </w:r>
            <w:r w:rsidR="006034B1">
              <w:rPr>
                <w:rFonts w:eastAsia="Times New Roman" w:cstheme="minorHAnsi"/>
                <w:lang w:eastAsia="cs-CZ"/>
              </w:rPr>
              <w:t>1126/</w:t>
            </w:r>
            <w:r w:rsidRPr="00335AB7">
              <w:rPr>
                <w:rFonts w:eastAsia="Times New Roman" w:cstheme="minorHAnsi"/>
                <w:lang w:eastAsia="cs-CZ"/>
              </w:rPr>
              <w:t>1,</w:t>
            </w:r>
            <w:r w:rsidR="008829F8">
              <w:rPr>
                <w:rFonts w:eastAsia="Times New Roman" w:cstheme="minorHAnsi"/>
                <w:lang w:eastAsia="cs-CZ"/>
              </w:rPr>
              <w:t xml:space="preserve"> </w:t>
            </w:r>
            <w:r w:rsidRPr="00335AB7">
              <w:rPr>
                <w:rFonts w:eastAsia="Times New Roman" w:cstheme="minorHAnsi"/>
                <w:lang w:eastAsia="cs-CZ"/>
              </w:rPr>
              <w:t>690 25 Břeclav</w:t>
            </w:r>
          </w:p>
        </w:tc>
        <w:tc>
          <w:tcPr>
            <w:tcW w:w="2440" w:type="dxa"/>
            <w:tcBorders>
              <w:top w:val="nil"/>
              <w:left w:val="nil"/>
              <w:bottom w:val="single" w:sz="4" w:space="0" w:color="auto"/>
              <w:right w:val="single" w:sz="4" w:space="0" w:color="auto"/>
            </w:tcBorders>
            <w:shd w:val="clear" w:color="000000" w:fill="A6A6A6"/>
            <w:noWrap/>
            <w:vAlign w:val="center"/>
            <w:hideMark/>
          </w:tcPr>
          <w:p w14:paraId="47DE163A"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Hlavní kontaktní osoba</w:t>
            </w:r>
          </w:p>
        </w:tc>
        <w:tc>
          <w:tcPr>
            <w:tcW w:w="5980" w:type="dxa"/>
            <w:tcBorders>
              <w:top w:val="nil"/>
              <w:left w:val="nil"/>
              <w:bottom w:val="single" w:sz="4" w:space="0" w:color="auto"/>
              <w:right w:val="single" w:sz="8" w:space="0" w:color="auto"/>
            </w:tcBorders>
            <w:shd w:val="clear" w:color="auto" w:fill="auto"/>
            <w:noWrap/>
            <w:vAlign w:val="center"/>
            <w:hideMark/>
          </w:tcPr>
          <w:p w14:paraId="2E078A7C" w14:textId="52943897" w:rsidR="0013669E" w:rsidRPr="00335AB7" w:rsidRDefault="00986956" w:rsidP="0013669E">
            <w:pPr>
              <w:spacing w:after="0" w:line="240" w:lineRule="auto"/>
              <w:rPr>
                <w:rFonts w:eastAsia="Times New Roman" w:cstheme="minorHAnsi"/>
                <w:color w:val="000000"/>
                <w:lang w:eastAsia="cs-CZ"/>
              </w:rPr>
            </w:pPr>
            <w:r w:rsidRPr="00335AB7">
              <w:rPr>
                <w:rFonts w:eastAsia="Times New Roman" w:cstheme="minorHAnsi"/>
                <w:color w:val="000000"/>
                <w:lang w:eastAsia="cs-CZ"/>
              </w:rPr>
              <w:t>Ing. Vilém Závodný</w:t>
            </w:r>
          </w:p>
        </w:tc>
      </w:tr>
      <w:tr w:rsidR="0013669E" w:rsidRPr="00F33E7C" w14:paraId="36261AA6" w14:textId="77777777" w:rsidTr="0013669E">
        <w:trPr>
          <w:trHeight w:val="300"/>
        </w:trPr>
        <w:tc>
          <w:tcPr>
            <w:tcW w:w="2800" w:type="dxa"/>
            <w:tcBorders>
              <w:top w:val="nil"/>
              <w:left w:val="single" w:sz="8" w:space="0" w:color="auto"/>
              <w:bottom w:val="single" w:sz="4" w:space="0" w:color="auto"/>
              <w:right w:val="single" w:sz="4" w:space="0" w:color="auto"/>
            </w:tcBorders>
            <w:shd w:val="clear" w:color="000000" w:fill="A6A6A6"/>
            <w:noWrap/>
            <w:vAlign w:val="center"/>
            <w:hideMark/>
          </w:tcPr>
          <w:p w14:paraId="4870C085"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IČ:</w:t>
            </w:r>
          </w:p>
        </w:tc>
        <w:tc>
          <w:tcPr>
            <w:tcW w:w="5560" w:type="dxa"/>
            <w:tcBorders>
              <w:top w:val="nil"/>
              <w:left w:val="nil"/>
              <w:bottom w:val="single" w:sz="4" w:space="0" w:color="auto"/>
              <w:right w:val="single" w:sz="4" w:space="0" w:color="auto"/>
            </w:tcBorders>
            <w:shd w:val="clear" w:color="auto" w:fill="auto"/>
            <w:noWrap/>
            <w:vAlign w:val="center"/>
            <w:hideMark/>
          </w:tcPr>
          <w:p w14:paraId="28968490" w14:textId="34C032A1" w:rsidR="0013669E" w:rsidRPr="00335AB7" w:rsidRDefault="00986956" w:rsidP="0013669E">
            <w:pPr>
              <w:spacing w:after="0" w:line="240" w:lineRule="auto"/>
              <w:rPr>
                <w:rFonts w:eastAsia="Times New Roman" w:cstheme="minorHAnsi"/>
                <w:lang w:eastAsia="cs-CZ"/>
              </w:rPr>
            </w:pPr>
            <w:r w:rsidRPr="00335AB7">
              <w:rPr>
                <w:rFonts w:eastAsia="Times New Roman" w:cstheme="minorHAnsi"/>
                <w:lang w:eastAsia="cs-CZ"/>
              </w:rPr>
              <w:t>60680342</w:t>
            </w:r>
          </w:p>
        </w:tc>
        <w:tc>
          <w:tcPr>
            <w:tcW w:w="2440" w:type="dxa"/>
            <w:tcBorders>
              <w:top w:val="nil"/>
              <w:left w:val="nil"/>
              <w:bottom w:val="single" w:sz="4" w:space="0" w:color="auto"/>
              <w:right w:val="single" w:sz="4" w:space="0" w:color="auto"/>
            </w:tcBorders>
            <w:shd w:val="clear" w:color="000000" w:fill="A6A6A6"/>
            <w:noWrap/>
            <w:vAlign w:val="center"/>
            <w:hideMark/>
          </w:tcPr>
          <w:p w14:paraId="31683E69"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Telefon</w:t>
            </w:r>
          </w:p>
        </w:tc>
        <w:tc>
          <w:tcPr>
            <w:tcW w:w="5980" w:type="dxa"/>
            <w:tcBorders>
              <w:top w:val="nil"/>
              <w:left w:val="nil"/>
              <w:bottom w:val="single" w:sz="4" w:space="0" w:color="auto"/>
              <w:right w:val="single" w:sz="8" w:space="0" w:color="auto"/>
            </w:tcBorders>
            <w:shd w:val="clear" w:color="auto" w:fill="auto"/>
            <w:noWrap/>
            <w:vAlign w:val="center"/>
            <w:hideMark/>
          </w:tcPr>
          <w:p w14:paraId="072F2188" w14:textId="15AB009F" w:rsidR="0013669E" w:rsidRPr="00335AB7" w:rsidRDefault="00986956" w:rsidP="0013669E">
            <w:pPr>
              <w:spacing w:after="0" w:line="240" w:lineRule="auto"/>
              <w:rPr>
                <w:rFonts w:eastAsia="Times New Roman" w:cstheme="minorHAnsi"/>
                <w:color w:val="000000"/>
                <w:lang w:eastAsia="cs-CZ"/>
              </w:rPr>
            </w:pPr>
            <w:r w:rsidRPr="00335AB7">
              <w:rPr>
                <w:rFonts w:eastAsia="Times New Roman" w:cstheme="minorHAnsi"/>
                <w:color w:val="000000"/>
                <w:lang w:eastAsia="cs-CZ"/>
              </w:rPr>
              <w:t>723</w:t>
            </w:r>
            <w:r w:rsidR="00F86F5A">
              <w:rPr>
                <w:rFonts w:eastAsia="Times New Roman" w:cstheme="minorHAnsi"/>
                <w:color w:val="000000"/>
                <w:lang w:eastAsia="cs-CZ"/>
              </w:rPr>
              <w:t> </w:t>
            </w:r>
            <w:r w:rsidRPr="00335AB7">
              <w:rPr>
                <w:rFonts w:eastAsia="Times New Roman" w:cstheme="minorHAnsi"/>
                <w:color w:val="000000"/>
                <w:lang w:eastAsia="cs-CZ"/>
              </w:rPr>
              <w:t>252</w:t>
            </w:r>
            <w:r w:rsidR="00F86F5A">
              <w:rPr>
                <w:rFonts w:eastAsia="Times New Roman" w:cstheme="minorHAnsi"/>
                <w:color w:val="000000"/>
                <w:lang w:eastAsia="cs-CZ"/>
              </w:rPr>
              <w:t xml:space="preserve"> </w:t>
            </w:r>
            <w:r w:rsidRPr="00335AB7">
              <w:rPr>
                <w:rFonts w:eastAsia="Times New Roman" w:cstheme="minorHAnsi"/>
                <w:color w:val="000000"/>
                <w:lang w:eastAsia="cs-CZ"/>
              </w:rPr>
              <w:t>956</w:t>
            </w:r>
          </w:p>
        </w:tc>
      </w:tr>
      <w:tr w:rsidR="0013669E" w:rsidRPr="00F33E7C" w14:paraId="70A1E337" w14:textId="77777777" w:rsidTr="0013669E">
        <w:trPr>
          <w:trHeight w:val="300"/>
        </w:trPr>
        <w:tc>
          <w:tcPr>
            <w:tcW w:w="2800" w:type="dxa"/>
            <w:tcBorders>
              <w:top w:val="nil"/>
              <w:left w:val="single" w:sz="8" w:space="0" w:color="auto"/>
              <w:bottom w:val="single" w:sz="4" w:space="0" w:color="auto"/>
              <w:right w:val="single" w:sz="4" w:space="0" w:color="auto"/>
            </w:tcBorders>
            <w:shd w:val="clear" w:color="000000" w:fill="A6A6A6"/>
            <w:noWrap/>
            <w:vAlign w:val="center"/>
            <w:hideMark/>
          </w:tcPr>
          <w:p w14:paraId="6ED92DA4"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DIČ:</w:t>
            </w:r>
          </w:p>
        </w:tc>
        <w:tc>
          <w:tcPr>
            <w:tcW w:w="5560" w:type="dxa"/>
            <w:tcBorders>
              <w:top w:val="nil"/>
              <w:left w:val="nil"/>
              <w:bottom w:val="single" w:sz="4" w:space="0" w:color="auto"/>
              <w:right w:val="single" w:sz="4" w:space="0" w:color="auto"/>
            </w:tcBorders>
            <w:shd w:val="clear" w:color="auto" w:fill="auto"/>
            <w:noWrap/>
            <w:vAlign w:val="center"/>
            <w:hideMark/>
          </w:tcPr>
          <w:p w14:paraId="1CB8D687" w14:textId="4C63271A" w:rsidR="0013669E" w:rsidRPr="00335AB7" w:rsidRDefault="00986956" w:rsidP="0013669E">
            <w:pPr>
              <w:spacing w:after="0" w:line="240" w:lineRule="auto"/>
              <w:rPr>
                <w:rFonts w:eastAsia="Times New Roman" w:cstheme="minorHAnsi"/>
                <w:lang w:eastAsia="cs-CZ"/>
              </w:rPr>
            </w:pPr>
            <w:r w:rsidRPr="00335AB7">
              <w:rPr>
                <w:rFonts w:eastAsia="Times New Roman" w:cstheme="minorHAnsi"/>
                <w:lang w:eastAsia="cs-CZ"/>
              </w:rPr>
              <w:t>CZ60680342</w:t>
            </w:r>
          </w:p>
        </w:tc>
        <w:tc>
          <w:tcPr>
            <w:tcW w:w="2440" w:type="dxa"/>
            <w:tcBorders>
              <w:top w:val="nil"/>
              <w:left w:val="nil"/>
              <w:bottom w:val="single" w:sz="4" w:space="0" w:color="auto"/>
              <w:right w:val="single" w:sz="4" w:space="0" w:color="auto"/>
            </w:tcBorders>
            <w:shd w:val="clear" w:color="000000" w:fill="A6A6A6"/>
            <w:noWrap/>
            <w:vAlign w:val="center"/>
            <w:hideMark/>
          </w:tcPr>
          <w:p w14:paraId="7A0ACCE2"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E-mail</w:t>
            </w:r>
          </w:p>
        </w:tc>
        <w:tc>
          <w:tcPr>
            <w:tcW w:w="5980" w:type="dxa"/>
            <w:tcBorders>
              <w:top w:val="nil"/>
              <w:left w:val="nil"/>
              <w:bottom w:val="single" w:sz="4" w:space="0" w:color="auto"/>
              <w:right w:val="single" w:sz="8" w:space="0" w:color="auto"/>
            </w:tcBorders>
            <w:shd w:val="clear" w:color="auto" w:fill="auto"/>
            <w:noWrap/>
            <w:vAlign w:val="center"/>
            <w:hideMark/>
          </w:tcPr>
          <w:p w14:paraId="0B63041F" w14:textId="5C438CDB" w:rsidR="0013669E" w:rsidRPr="00335AB7" w:rsidRDefault="00986956" w:rsidP="0013669E">
            <w:pPr>
              <w:spacing w:after="0" w:line="240" w:lineRule="auto"/>
              <w:rPr>
                <w:rFonts w:eastAsia="Times New Roman" w:cstheme="minorHAnsi"/>
                <w:color w:val="000000"/>
                <w:lang w:eastAsia="cs-CZ"/>
              </w:rPr>
            </w:pPr>
            <w:r w:rsidRPr="00335AB7">
              <w:rPr>
                <w:rFonts w:eastAsia="Times New Roman" w:cstheme="minorHAnsi"/>
                <w:color w:val="000000"/>
                <w:lang w:eastAsia="cs-CZ"/>
              </w:rPr>
              <w:t>zavodny@spsbv.cz</w:t>
            </w:r>
          </w:p>
        </w:tc>
      </w:tr>
      <w:tr w:rsidR="0013669E" w:rsidRPr="00F33E7C" w14:paraId="79665450" w14:textId="77777777" w:rsidTr="00BD7385">
        <w:trPr>
          <w:trHeight w:val="330"/>
        </w:trPr>
        <w:tc>
          <w:tcPr>
            <w:tcW w:w="2800" w:type="dxa"/>
            <w:tcBorders>
              <w:top w:val="nil"/>
              <w:left w:val="single" w:sz="8" w:space="0" w:color="auto"/>
              <w:bottom w:val="single" w:sz="4" w:space="0" w:color="auto"/>
              <w:right w:val="single" w:sz="4" w:space="0" w:color="auto"/>
            </w:tcBorders>
            <w:shd w:val="clear" w:color="000000" w:fill="A6A6A6"/>
            <w:noWrap/>
            <w:vAlign w:val="center"/>
            <w:hideMark/>
          </w:tcPr>
          <w:p w14:paraId="0D96998A" w14:textId="77777777" w:rsidR="0013669E" w:rsidRPr="00F86F5A" w:rsidRDefault="0013669E"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Datová schránka</w:t>
            </w:r>
          </w:p>
        </w:tc>
        <w:tc>
          <w:tcPr>
            <w:tcW w:w="5560" w:type="dxa"/>
            <w:tcBorders>
              <w:top w:val="nil"/>
              <w:left w:val="nil"/>
              <w:bottom w:val="single" w:sz="4" w:space="0" w:color="auto"/>
              <w:right w:val="single" w:sz="4" w:space="0" w:color="auto"/>
            </w:tcBorders>
            <w:shd w:val="clear" w:color="auto" w:fill="auto"/>
            <w:noWrap/>
            <w:vAlign w:val="center"/>
            <w:hideMark/>
          </w:tcPr>
          <w:p w14:paraId="658CED9D" w14:textId="12DFEE69" w:rsidR="0013669E" w:rsidRPr="00335AB7" w:rsidRDefault="00364CEC" w:rsidP="0013669E">
            <w:pPr>
              <w:spacing w:after="0" w:line="240" w:lineRule="auto"/>
              <w:rPr>
                <w:rFonts w:eastAsia="Times New Roman" w:cstheme="minorHAnsi"/>
                <w:lang w:eastAsia="cs-CZ"/>
              </w:rPr>
            </w:pPr>
            <w:r w:rsidRPr="00335AB7">
              <w:rPr>
                <w:rFonts w:eastAsia="Times New Roman" w:cstheme="minorHAnsi"/>
                <w:lang w:eastAsia="cs-CZ"/>
              </w:rPr>
              <w:t>If2x49u</w:t>
            </w:r>
          </w:p>
        </w:tc>
        <w:tc>
          <w:tcPr>
            <w:tcW w:w="2440" w:type="dxa"/>
            <w:tcBorders>
              <w:top w:val="nil"/>
              <w:left w:val="single" w:sz="8" w:space="0" w:color="auto"/>
              <w:bottom w:val="single" w:sz="4" w:space="0" w:color="auto"/>
              <w:right w:val="single" w:sz="4" w:space="0" w:color="auto"/>
            </w:tcBorders>
            <w:shd w:val="clear" w:color="000000" w:fill="A6A6A6"/>
            <w:noWrap/>
            <w:vAlign w:val="center"/>
            <w:hideMark/>
          </w:tcPr>
          <w:p w14:paraId="6A849FDC" w14:textId="77777777" w:rsidR="0013669E" w:rsidRPr="00F86F5A" w:rsidRDefault="00BD7385"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Požadovaná částka</w:t>
            </w:r>
          </w:p>
        </w:tc>
        <w:tc>
          <w:tcPr>
            <w:tcW w:w="5980" w:type="dxa"/>
            <w:tcBorders>
              <w:top w:val="nil"/>
              <w:left w:val="nil"/>
              <w:bottom w:val="single" w:sz="4" w:space="0" w:color="auto"/>
              <w:right w:val="single" w:sz="4" w:space="0" w:color="auto"/>
            </w:tcBorders>
            <w:shd w:val="clear" w:color="auto" w:fill="auto"/>
            <w:noWrap/>
            <w:vAlign w:val="center"/>
          </w:tcPr>
          <w:p w14:paraId="7CF5B67A" w14:textId="3722D76D" w:rsidR="0013669E" w:rsidRPr="00335AB7" w:rsidRDefault="00F17CC0" w:rsidP="00010EC4">
            <w:pPr>
              <w:spacing w:after="0" w:line="240" w:lineRule="auto"/>
              <w:rPr>
                <w:rFonts w:eastAsia="Times New Roman" w:cstheme="minorHAnsi"/>
                <w:lang w:eastAsia="cs-CZ"/>
              </w:rPr>
            </w:pPr>
            <w:r w:rsidRPr="00F17CC0">
              <w:rPr>
                <w:rFonts w:eastAsia="Times New Roman" w:cstheme="minorHAnsi"/>
                <w:lang w:eastAsia="cs-CZ"/>
              </w:rPr>
              <w:t>1</w:t>
            </w:r>
            <w:r>
              <w:rPr>
                <w:rFonts w:eastAsia="Times New Roman" w:cstheme="minorHAnsi"/>
                <w:lang w:eastAsia="cs-CZ"/>
              </w:rPr>
              <w:t>.</w:t>
            </w:r>
            <w:r w:rsidRPr="00F17CC0">
              <w:rPr>
                <w:rFonts w:eastAsia="Times New Roman" w:cstheme="minorHAnsi"/>
                <w:lang w:eastAsia="cs-CZ"/>
              </w:rPr>
              <w:t>629</w:t>
            </w:r>
            <w:r>
              <w:rPr>
                <w:rFonts w:eastAsia="Times New Roman" w:cstheme="minorHAnsi"/>
                <w:lang w:eastAsia="cs-CZ"/>
              </w:rPr>
              <w:t>.</w:t>
            </w:r>
            <w:r w:rsidRPr="00F17CC0">
              <w:rPr>
                <w:rFonts w:eastAsia="Times New Roman" w:cstheme="minorHAnsi"/>
                <w:lang w:eastAsia="cs-CZ"/>
              </w:rPr>
              <w:t>832,4</w:t>
            </w:r>
            <w:r>
              <w:rPr>
                <w:rFonts w:eastAsia="Times New Roman" w:cstheme="minorHAnsi"/>
                <w:lang w:eastAsia="cs-CZ"/>
              </w:rPr>
              <w:t xml:space="preserve">0 </w:t>
            </w:r>
            <w:r w:rsidR="0006521B" w:rsidRPr="00335AB7">
              <w:rPr>
                <w:rFonts w:eastAsia="Times New Roman" w:cstheme="minorHAnsi"/>
                <w:lang w:eastAsia="cs-CZ"/>
              </w:rPr>
              <w:t>Kč</w:t>
            </w:r>
          </w:p>
        </w:tc>
      </w:tr>
      <w:tr w:rsidR="00116081" w:rsidRPr="00F33E7C" w14:paraId="73C214FF" w14:textId="77777777" w:rsidTr="00116081">
        <w:trPr>
          <w:trHeight w:val="330"/>
        </w:trPr>
        <w:tc>
          <w:tcPr>
            <w:tcW w:w="2800" w:type="dxa"/>
            <w:tcBorders>
              <w:top w:val="single" w:sz="4" w:space="0" w:color="auto"/>
              <w:left w:val="single" w:sz="4" w:space="0" w:color="auto"/>
              <w:bottom w:val="single" w:sz="4" w:space="0" w:color="auto"/>
              <w:right w:val="single" w:sz="4" w:space="0" w:color="auto"/>
            </w:tcBorders>
            <w:shd w:val="clear" w:color="000000" w:fill="A6A6A6"/>
            <w:noWrap/>
            <w:vAlign w:val="center"/>
          </w:tcPr>
          <w:p w14:paraId="65BD73C7" w14:textId="77777777" w:rsidR="00116081" w:rsidRPr="00F86F5A" w:rsidRDefault="00BD7385" w:rsidP="0013669E">
            <w:pPr>
              <w:spacing w:after="0" w:line="240" w:lineRule="auto"/>
              <w:rPr>
                <w:rFonts w:eastAsia="Times New Roman" w:cstheme="minorHAnsi"/>
                <w:sz w:val="20"/>
                <w:szCs w:val="20"/>
                <w:lang w:eastAsia="cs-CZ"/>
              </w:rPr>
            </w:pPr>
            <w:r w:rsidRPr="00F86F5A">
              <w:rPr>
                <w:rFonts w:eastAsia="Times New Roman" w:cstheme="minorHAnsi"/>
                <w:sz w:val="20"/>
                <w:szCs w:val="20"/>
                <w:lang w:eastAsia="cs-CZ"/>
              </w:rPr>
              <w:t>Místo realizace</w:t>
            </w:r>
          </w:p>
        </w:tc>
        <w:tc>
          <w:tcPr>
            <w:tcW w:w="5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F76BB" w14:textId="77777777" w:rsidR="00116081" w:rsidRPr="00335AB7" w:rsidRDefault="00BD7385" w:rsidP="0013669E">
            <w:pPr>
              <w:spacing w:after="0" w:line="240" w:lineRule="auto"/>
              <w:rPr>
                <w:rFonts w:eastAsia="Times New Roman" w:cstheme="minorHAnsi"/>
                <w:lang w:eastAsia="cs-CZ"/>
              </w:rPr>
            </w:pPr>
            <w:r w:rsidRPr="00335AB7">
              <w:rPr>
                <w:rFonts w:eastAsia="Times New Roman" w:cstheme="minorHAnsi"/>
                <w:lang w:eastAsia="cs-CZ"/>
              </w:rPr>
              <w:t>Jihomoravský kraj</w:t>
            </w:r>
          </w:p>
        </w:tc>
        <w:tc>
          <w:tcPr>
            <w:tcW w:w="2440" w:type="dxa"/>
            <w:tcBorders>
              <w:top w:val="single" w:sz="4" w:space="0" w:color="auto"/>
              <w:left w:val="single" w:sz="4" w:space="0" w:color="auto"/>
              <w:bottom w:val="single" w:sz="4" w:space="0" w:color="auto"/>
              <w:right w:val="single" w:sz="4" w:space="0" w:color="auto"/>
            </w:tcBorders>
            <w:shd w:val="clear" w:color="000000" w:fill="A6A6A6"/>
            <w:noWrap/>
            <w:vAlign w:val="center"/>
          </w:tcPr>
          <w:p w14:paraId="5C4AAAD0" w14:textId="77777777" w:rsidR="00116081" w:rsidRPr="00F86F5A" w:rsidRDefault="00116081" w:rsidP="0013669E">
            <w:pPr>
              <w:spacing w:after="0" w:line="240" w:lineRule="auto"/>
              <w:rPr>
                <w:rFonts w:eastAsia="Times New Roman" w:cstheme="minorHAnsi"/>
                <w:sz w:val="20"/>
                <w:szCs w:val="20"/>
                <w:lang w:eastAsia="cs-CZ"/>
              </w:rPr>
            </w:pPr>
          </w:p>
        </w:tc>
        <w:tc>
          <w:tcPr>
            <w:tcW w:w="5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7E752" w14:textId="77777777" w:rsidR="00116081" w:rsidRPr="00335AB7" w:rsidRDefault="00116081" w:rsidP="0013669E">
            <w:pPr>
              <w:spacing w:after="0" w:line="240" w:lineRule="auto"/>
              <w:rPr>
                <w:rFonts w:eastAsia="Times New Roman" w:cstheme="minorHAnsi"/>
                <w:lang w:eastAsia="cs-CZ"/>
              </w:rPr>
            </w:pPr>
          </w:p>
        </w:tc>
      </w:tr>
    </w:tbl>
    <w:p w14:paraId="77AC5D2A" w14:textId="37C12C07" w:rsidR="00134750" w:rsidRPr="00335AB7" w:rsidRDefault="00134750" w:rsidP="00225292">
      <w:pPr>
        <w:rPr>
          <w:color w:val="FF0000"/>
        </w:rPr>
      </w:pPr>
    </w:p>
    <w:p w14:paraId="2A7F0F11" w14:textId="4EAF35FB" w:rsidR="00116081" w:rsidRDefault="00E05CAF" w:rsidP="00E05CAF">
      <w:pPr>
        <w:pStyle w:val="Nadpis2"/>
      </w:pPr>
      <w:r>
        <w:t>Část 2 – Zapojení partnera projektu</w:t>
      </w:r>
    </w:p>
    <w:p w14:paraId="32B6BFAB" w14:textId="77777777" w:rsidR="00F17CC0" w:rsidRPr="00F17CC0" w:rsidRDefault="00F17CC0" w:rsidP="00F17CC0"/>
    <w:p w14:paraId="6771CDEC" w14:textId="77777777" w:rsidR="00E05CAF" w:rsidRDefault="00E74D58" w:rsidP="002A0355">
      <w:pPr>
        <w:pStyle w:val="Nadpis3"/>
      </w:pPr>
      <w:r w:rsidRPr="00E74D58">
        <w:t>Zdůvodnění potřebnosti projektu včetně popisu výchozího stavu</w:t>
      </w:r>
    </w:p>
    <w:p w14:paraId="13F5D345" w14:textId="77777777" w:rsidR="00E74D58" w:rsidRPr="002D7113" w:rsidRDefault="00E74D58" w:rsidP="00E74D58">
      <w:pPr>
        <w:rPr>
          <w:b/>
        </w:rPr>
      </w:pPr>
      <w:r w:rsidRPr="002D7113">
        <w:rPr>
          <w:b/>
        </w:rPr>
        <w:t>Zdůvodnění potřebnosti projektu:</w:t>
      </w:r>
    </w:p>
    <w:p w14:paraId="58B6AD32" w14:textId="6695A58B" w:rsidR="009E59B0" w:rsidRPr="007E4619" w:rsidRDefault="00971245" w:rsidP="00335AB7">
      <w:pPr>
        <w:spacing w:after="240" w:line="240" w:lineRule="auto"/>
        <w:jc w:val="both"/>
        <w:rPr>
          <w:rFonts w:ascii="Calibri" w:eastAsia="Times New Roman" w:hAnsi="Calibri" w:cs="Calibri"/>
          <w:iCs/>
          <w:lang w:eastAsia="cs-CZ"/>
        </w:rPr>
      </w:pPr>
      <w:r w:rsidRPr="007E4619">
        <w:rPr>
          <w:rFonts w:ascii="Calibri" w:eastAsia="Times New Roman" w:hAnsi="Calibri" w:cs="Calibri"/>
          <w:iCs/>
          <w:lang w:eastAsia="cs-CZ"/>
        </w:rPr>
        <w:t>V regionu Břeclavska je celá řada firem, které mají zoufalý nedostatek vhodných zaměstnanců pro technické profese. Probudit u mladých lidí</w:t>
      </w:r>
      <w:r w:rsidR="00CF0726">
        <w:rPr>
          <w:rFonts w:ascii="Calibri" w:eastAsia="Times New Roman" w:hAnsi="Calibri" w:cs="Calibri"/>
          <w:iCs/>
          <w:lang w:eastAsia="cs-CZ"/>
        </w:rPr>
        <w:t>,</w:t>
      </w:r>
      <w:r w:rsidRPr="007E4619">
        <w:rPr>
          <w:rFonts w:ascii="Calibri" w:eastAsia="Times New Roman" w:hAnsi="Calibri" w:cs="Calibri"/>
          <w:iCs/>
          <w:lang w:eastAsia="cs-CZ"/>
        </w:rPr>
        <w:t xml:space="preserve"> a to už na základní škole zájem o techniku a přírodní vědy je základním předpokladem pro vyřešení tohoto problému. Praxe ukazuje, že je </w:t>
      </w:r>
      <w:r w:rsidR="00810CD0">
        <w:rPr>
          <w:rFonts w:ascii="Calibri" w:eastAsia="Times New Roman" w:hAnsi="Calibri" w:cs="Calibri"/>
          <w:iCs/>
          <w:lang w:eastAsia="cs-CZ"/>
        </w:rPr>
        <w:t xml:space="preserve">také nutné a potřebné </w:t>
      </w:r>
      <w:r w:rsidRPr="007E4619">
        <w:rPr>
          <w:rFonts w:ascii="Calibri" w:eastAsia="Times New Roman" w:hAnsi="Calibri" w:cs="Calibri"/>
          <w:iCs/>
          <w:lang w:eastAsia="cs-CZ"/>
        </w:rPr>
        <w:t>již ve velmi mladém věku začít vytvářet pracovní dovednosti a návyky. V rámci projektu předkládáme organizaci kroužku pro</w:t>
      </w:r>
      <w:r w:rsidR="00F76E6F">
        <w:rPr>
          <w:rFonts w:ascii="Calibri" w:eastAsia="Times New Roman" w:hAnsi="Calibri" w:cs="Calibri"/>
          <w:iCs/>
          <w:lang w:eastAsia="cs-CZ"/>
        </w:rPr>
        <w:t xml:space="preserve"> základní školy (</w:t>
      </w:r>
      <w:r w:rsidRPr="007E4619">
        <w:rPr>
          <w:rFonts w:ascii="Calibri" w:eastAsia="Times New Roman" w:hAnsi="Calibri" w:cs="Calibri"/>
          <w:iCs/>
          <w:lang w:eastAsia="cs-CZ"/>
        </w:rPr>
        <w:t>ZŠ</w:t>
      </w:r>
      <w:r w:rsidR="00F76E6F">
        <w:rPr>
          <w:rFonts w:ascii="Calibri" w:eastAsia="Times New Roman" w:hAnsi="Calibri" w:cs="Calibri"/>
          <w:iCs/>
          <w:lang w:eastAsia="cs-CZ"/>
        </w:rPr>
        <w:t>)</w:t>
      </w:r>
      <w:r w:rsidR="00B7312A" w:rsidRPr="007E4619">
        <w:rPr>
          <w:rFonts w:ascii="Calibri" w:eastAsia="Times New Roman" w:hAnsi="Calibri" w:cs="Calibri"/>
          <w:iCs/>
          <w:lang w:eastAsia="cs-CZ"/>
        </w:rPr>
        <w:t xml:space="preserve"> a </w:t>
      </w:r>
      <w:r w:rsidR="00F76E6F">
        <w:rPr>
          <w:rFonts w:ascii="Calibri" w:eastAsia="Times New Roman" w:hAnsi="Calibri" w:cs="Calibri"/>
          <w:iCs/>
          <w:lang w:eastAsia="cs-CZ"/>
        </w:rPr>
        <w:t>střední školy (</w:t>
      </w:r>
      <w:r w:rsidR="00B7312A" w:rsidRPr="007E4619">
        <w:rPr>
          <w:rFonts w:ascii="Calibri" w:eastAsia="Times New Roman" w:hAnsi="Calibri" w:cs="Calibri"/>
          <w:iCs/>
          <w:lang w:eastAsia="cs-CZ"/>
        </w:rPr>
        <w:t>SŠ</w:t>
      </w:r>
      <w:r w:rsidR="00F76E6F">
        <w:rPr>
          <w:rFonts w:ascii="Calibri" w:eastAsia="Times New Roman" w:hAnsi="Calibri" w:cs="Calibri"/>
          <w:iCs/>
          <w:lang w:eastAsia="cs-CZ"/>
        </w:rPr>
        <w:t>)</w:t>
      </w:r>
      <w:r w:rsidRPr="007E4619">
        <w:rPr>
          <w:rFonts w:ascii="Calibri" w:eastAsia="Times New Roman" w:hAnsi="Calibri" w:cs="Calibri"/>
          <w:iCs/>
          <w:lang w:eastAsia="cs-CZ"/>
        </w:rPr>
        <w:t>. Organizace jednotl</w:t>
      </w:r>
      <w:r w:rsidR="009E59B0" w:rsidRPr="007E4619">
        <w:rPr>
          <w:rFonts w:ascii="Calibri" w:eastAsia="Times New Roman" w:hAnsi="Calibri" w:cs="Calibri"/>
          <w:iCs/>
          <w:lang w:eastAsia="cs-CZ"/>
        </w:rPr>
        <w:t>ivých te</w:t>
      </w:r>
      <w:r w:rsidR="00810CD0">
        <w:rPr>
          <w:rFonts w:ascii="Calibri" w:eastAsia="Times New Roman" w:hAnsi="Calibri" w:cs="Calibri"/>
          <w:iCs/>
          <w:lang w:eastAsia="cs-CZ"/>
        </w:rPr>
        <w:t>matických celků v rámci kroužků</w:t>
      </w:r>
      <w:r w:rsidRPr="007E4619">
        <w:rPr>
          <w:rFonts w:ascii="Calibri" w:eastAsia="Times New Roman" w:hAnsi="Calibri" w:cs="Calibri"/>
          <w:iCs/>
          <w:lang w:eastAsia="cs-CZ"/>
        </w:rPr>
        <w:t xml:space="preserve"> zahrnuje rozvoj technického myšlení v návaznosti na potřebnou znalost jednotlivých oblastí přírodních věd. Ukazuje využití techniky nejen v průmyslu, ale také v běžném životě. Na základních školách nejsou vždy pro specifické oblasti vhodní odborníci a materiálně-technická vybavenost. Střední průmyslová škola Edvarda Beneše a obchodní akademie </w:t>
      </w:r>
      <w:r w:rsidR="00F76E6F">
        <w:rPr>
          <w:rFonts w:ascii="Calibri" w:eastAsia="Times New Roman" w:hAnsi="Calibri" w:cs="Calibri"/>
          <w:iCs/>
          <w:lang w:eastAsia="cs-CZ"/>
        </w:rPr>
        <w:t xml:space="preserve">Břeclav </w:t>
      </w:r>
      <w:r w:rsidRPr="007E4619">
        <w:rPr>
          <w:rFonts w:ascii="Calibri" w:eastAsia="Times New Roman" w:hAnsi="Calibri" w:cs="Calibri"/>
          <w:iCs/>
          <w:lang w:eastAsia="cs-CZ"/>
        </w:rPr>
        <w:t xml:space="preserve">je největší technickou institucí v regionu. Má dostatek odborníků i vhodných odborných prostor pro naplnění výše uvedených požadavků. </w:t>
      </w:r>
      <w:r w:rsidR="009E59B0" w:rsidRPr="007E4619">
        <w:rPr>
          <w:rFonts w:ascii="Calibri" w:eastAsia="Times New Roman" w:hAnsi="Calibri" w:cs="Calibri"/>
          <w:iCs/>
          <w:lang w:eastAsia="cs-CZ"/>
        </w:rPr>
        <w:t xml:space="preserve">Organizace kroužků pro žáky středních škol populární formou </w:t>
      </w:r>
      <w:r w:rsidR="00810CD0">
        <w:rPr>
          <w:rFonts w:ascii="Calibri" w:eastAsia="Times New Roman" w:hAnsi="Calibri" w:cs="Calibri"/>
          <w:iCs/>
          <w:lang w:eastAsia="cs-CZ"/>
        </w:rPr>
        <w:t xml:space="preserve">pak </w:t>
      </w:r>
      <w:r w:rsidR="009E59B0" w:rsidRPr="007E4619">
        <w:rPr>
          <w:rFonts w:ascii="Calibri" w:eastAsia="Times New Roman" w:hAnsi="Calibri" w:cs="Calibri"/>
          <w:iCs/>
          <w:lang w:eastAsia="cs-CZ"/>
        </w:rPr>
        <w:t xml:space="preserve">motivuje k dalšímu studiu techniky a rozvíjí dovednosti a návyky v oblasti </w:t>
      </w:r>
      <w:r w:rsidR="003760A0" w:rsidRPr="007E4619">
        <w:rPr>
          <w:rFonts w:ascii="Calibri" w:eastAsia="Times New Roman" w:hAnsi="Calibri" w:cs="Calibri"/>
          <w:iCs/>
          <w:lang w:eastAsia="cs-CZ"/>
        </w:rPr>
        <w:t>zájmu žáka</w:t>
      </w:r>
      <w:r w:rsidR="009E59B0" w:rsidRPr="007E4619">
        <w:rPr>
          <w:rFonts w:ascii="Calibri" w:eastAsia="Times New Roman" w:hAnsi="Calibri" w:cs="Calibri"/>
          <w:iCs/>
          <w:lang w:eastAsia="cs-CZ"/>
        </w:rPr>
        <w:t xml:space="preserve">. </w:t>
      </w:r>
      <w:r w:rsidR="003760A0" w:rsidRPr="007E4619">
        <w:rPr>
          <w:rFonts w:ascii="Calibri" w:eastAsia="Times New Roman" w:hAnsi="Calibri" w:cs="Calibri"/>
          <w:iCs/>
          <w:lang w:eastAsia="cs-CZ"/>
        </w:rPr>
        <w:t xml:space="preserve">Realizací klíčových aktivit v rámci projektu předpokládáme zvýšení zájmu o technické vědy a uplatnění znalostí, dovedností a návyků při dalším studiu a v praxi. </w:t>
      </w:r>
      <w:r w:rsidR="00F239D1" w:rsidRPr="007E4619">
        <w:rPr>
          <w:rFonts w:ascii="Calibri" w:eastAsia="Times New Roman" w:hAnsi="Calibri" w:cs="Calibri"/>
          <w:iCs/>
          <w:lang w:eastAsia="cs-CZ"/>
        </w:rPr>
        <w:t xml:space="preserve">Dále předpokládáme v rámci projektu a opatření viz </w:t>
      </w:r>
      <w:r w:rsidR="00F239D1" w:rsidRPr="007E4619">
        <w:rPr>
          <w:rFonts w:ascii="Calibri" w:eastAsia="Times New Roman" w:hAnsi="Calibri" w:cs="Calibri"/>
          <w:iCs/>
          <w:lang w:eastAsia="cs-CZ"/>
        </w:rPr>
        <w:lastRenderedPageBreak/>
        <w:t xml:space="preserve">výše sdílení učeben a praktických výukových celků s jinými školami v rámci </w:t>
      </w:r>
      <w:r w:rsidR="00810CD0">
        <w:rPr>
          <w:rFonts w:ascii="Calibri" w:eastAsia="Times New Roman" w:hAnsi="Calibri" w:cs="Calibri"/>
          <w:iCs/>
          <w:lang w:eastAsia="cs-CZ"/>
        </w:rPr>
        <w:t>našeho regionu a</w:t>
      </w:r>
      <w:r w:rsidR="00F17CC0">
        <w:rPr>
          <w:rFonts w:ascii="Calibri" w:eastAsia="Times New Roman" w:hAnsi="Calibri" w:cs="Calibri"/>
          <w:iCs/>
          <w:lang w:eastAsia="cs-CZ"/>
        </w:rPr>
        <w:t> </w:t>
      </w:r>
      <w:r w:rsidR="00EA0C15">
        <w:rPr>
          <w:rFonts w:ascii="Calibri" w:eastAsia="Times New Roman" w:hAnsi="Calibri" w:cs="Calibri"/>
          <w:iCs/>
          <w:lang w:eastAsia="cs-CZ"/>
        </w:rPr>
        <w:t>Jihomoravského kraje</w:t>
      </w:r>
      <w:r w:rsidR="00F239D1" w:rsidRPr="007E4619">
        <w:rPr>
          <w:rFonts w:ascii="Calibri" w:eastAsia="Times New Roman" w:hAnsi="Calibri" w:cs="Calibri"/>
          <w:iCs/>
          <w:lang w:eastAsia="cs-CZ"/>
        </w:rPr>
        <w:t xml:space="preserve">. </w:t>
      </w:r>
    </w:p>
    <w:p w14:paraId="731F3AAB" w14:textId="727B6303" w:rsidR="003760A0" w:rsidRPr="007E4619" w:rsidRDefault="003760A0" w:rsidP="00335AB7">
      <w:pPr>
        <w:spacing w:after="240" w:line="240" w:lineRule="auto"/>
        <w:jc w:val="both"/>
        <w:rPr>
          <w:rFonts w:ascii="Calibri" w:eastAsia="Times New Roman" w:hAnsi="Calibri" w:cs="Calibri"/>
          <w:iCs/>
          <w:lang w:eastAsia="cs-CZ"/>
        </w:rPr>
      </w:pPr>
      <w:r w:rsidRPr="007E4619">
        <w:rPr>
          <w:rFonts w:ascii="Calibri" w:eastAsia="Times New Roman" w:hAnsi="Calibri" w:cs="Calibri"/>
          <w:iCs/>
          <w:lang w:eastAsia="cs-CZ"/>
        </w:rPr>
        <w:t>Projekt jednozn</w:t>
      </w:r>
      <w:r w:rsidR="00272B9E">
        <w:rPr>
          <w:rFonts w:ascii="Calibri" w:eastAsia="Times New Roman" w:hAnsi="Calibri" w:cs="Calibri"/>
          <w:iCs/>
          <w:lang w:eastAsia="cs-CZ"/>
        </w:rPr>
        <w:t xml:space="preserve">ačně zvyšuje u zapojených žáků </w:t>
      </w:r>
      <w:r w:rsidRPr="007E4619">
        <w:rPr>
          <w:rFonts w:ascii="Calibri" w:eastAsia="Times New Roman" w:hAnsi="Calibri" w:cs="Calibri"/>
          <w:iCs/>
          <w:lang w:eastAsia="cs-CZ"/>
        </w:rPr>
        <w:t xml:space="preserve">povědomí o </w:t>
      </w:r>
      <w:r w:rsidR="00810CD0">
        <w:rPr>
          <w:rFonts w:ascii="Calibri" w:eastAsia="Times New Roman" w:hAnsi="Calibri" w:cs="Calibri"/>
          <w:iCs/>
          <w:lang w:eastAsia="cs-CZ"/>
        </w:rPr>
        <w:t>technickém prostředí v oborech elektrotechnika, strojírenství a i</w:t>
      </w:r>
      <w:r w:rsidRPr="007E4619">
        <w:rPr>
          <w:rFonts w:ascii="Calibri" w:eastAsia="Times New Roman" w:hAnsi="Calibri" w:cs="Calibri"/>
          <w:iCs/>
          <w:lang w:eastAsia="cs-CZ"/>
        </w:rPr>
        <w:t>nformační a komunikační technologie. V rámci jednotlivých témat se tyto obory vzájemně prolínají a žáci chápou</w:t>
      </w:r>
      <w:r w:rsidR="00EA0C15">
        <w:rPr>
          <w:rFonts w:ascii="Calibri" w:eastAsia="Times New Roman" w:hAnsi="Calibri" w:cs="Calibri"/>
          <w:iCs/>
          <w:lang w:eastAsia="cs-CZ"/>
        </w:rPr>
        <w:t xml:space="preserve"> provázanost jednotlivých oborů</w:t>
      </w:r>
      <w:r w:rsidRPr="007E4619">
        <w:rPr>
          <w:rFonts w:ascii="Calibri" w:eastAsia="Times New Roman" w:hAnsi="Calibri" w:cs="Calibri"/>
          <w:iCs/>
          <w:lang w:eastAsia="cs-CZ"/>
        </w:rPr>
        <w:t xml:space="preserve">. </w:t>
      </w:r>
      <w:r w:rsidR="0048592D" w:rsidRPr="007E4619">
        <w:rPr>
          <w:rFonts w:ascii="Calibri" w:eastAsia="Times New Roman" w:hAnsi="Calibri" w:cs="Calibri"/>
          <w:iCs/>
          <w:lang w:eastAsia="cs-CZ"/>
        </w:rPr>
        <w:t xml:space="preserve">Projekt se zaměřuje nejen na samotnou oblast techniky a přírodních věd, ale klade důraz </w:t>
      </w:r>
      <w:r w:rsidR="00EA0C15">
        <w:rPr>
          <w:rFonts w:ascii="Calibri" w:eastAsia="Times New Roman" w:hAnsi="Calibri" w:cs="Calibri"/>
          <w:iCs/>
          <w:lang w:eastAsia="cs-CZ"/>
        </w:rPr>
        <w:t xml:space="preserve">také </w:t>
      </w:r>
      <w:r w:rsidR="0048592D" w:rsidRPr="007E4619">
        <w:rPr>
          <w:rFonts w:ascii="Calibri" w:eastAsia="Times New Roman" w:hAnsi="Calibri" w:cs="Calibri"/>
          <w:iCs/>
          <w:lang w:eastAsia="cs-CZ"/>
        </w:rPr>
        <w:t xml:space="preserve">na environmentální výchovu. Příkladem je realizace pracoviště obnovitelných zdrojů. </w:t>
      </w:r>
      <w:r w:rsidRPr="007E4619">
        <w:rPr>
          <w:rFonts w:ascii="Calibri" w:eastAsia="Times New Roman" w:hAnsi="Calibri" w:cs="Calibri"/>
          <w:iCs/>
          <w:lang w:eastAsia="cs-CZ"/>
        </w:rPr>
        <w:t xml:space="preserve">Po absolvování všech tematických celků </w:t>
      </w:r>
      <w:r w:rsidR="0048592D" w:rsidRPr="007E4619">
        <w:rPr>
          <w:rFonts w:ascii="Calibri" w:eastAsia="Times New Roman" w:hAnsi="Calibri" w:cs="Calibri"/>
          <w:iCs/>
          <w:lang w:eastAsia="cs-CZ"/>
        </w:rPr>
        <w:t xml:space="preserve">v rámci kroužků </w:t>
      </w:r>
      <w:r w:rsidRPr="007E4619">
        <w:rPr>
          <w:rFonts w:ascii="Calibri" w:eastAsia="Times New Roman" w:hAnsi="Calibri" w:cs="Calibri"/>
          <w:iCs/>
          <w:lang w:eastAsia="cs-CZ"/>
        </w:rPr>
        <w:t xml:space="preserve">získají žáci základní představu o </w:t>
      </w:r>
      <w:r w:rsidR="0048592D" w:rsidRPr="007E4619">
        <w:rPr>
          <w:rFonts w:ascii="Calibri" w:eastAsia="Times New Roman" w:hAnsi="Calibri" w:cs="Calibri"/>
          <w:iCs/>
          <w:lang w:eastAsia="cs-CZ"/>
        </w:rPr>
        <w:t xml:space="preserve">technických oborech </w:t>
      </w:r>
      <w:r w:rsidRPr="007E4619">
        <w:rPr>
          <w:rFonts w:ascii="Calibri" w:eastAsia="Times New Roman" w:hAnsi="Calibri" w:cs="Calibri"/>
          <w:iCs/>
          <w:lang w:eastAsia="cs-CZ"/>
        </w:rPr>
        <w:t>a mají elementární zručnost při práci s</w:t>
      </w:r>
      <w:r w:rsidR="00EA0C15">
        <w:rPr>
          <w:rFonts w:ascii="Calibri" w:eastAsia="Times New Roman" w:hAnsi="Calibri" w:cs="Calibri"/>
          <w:iCs/>
          <w:lang w:eastAsia="cs-CZ"/>
        </w:rPr>
        <w:t xml:space="preserve"> nářadím a </w:t>
      </w:r>
      <w:r w:rsidRPr="007E4619">
        <w:rPr>
          <w:rFonts w:ascii="Calibri" w:eastAsia="Times New Roman" w:hAnsi="Calibri" w:cs="Calibri"/>
          <w:iCs/>
          <w:lang w:eastAsia="cs-CZ"/>
        </w:rPr>
        <w:t xml:space="preserve">jednoduchými konstrukčními prvky, </w:t>
      </w:r>
      <w:r w:rsidR="0048592D" w:rsidRPr="007E4619">
        <w:rPr>
          <w:rFonts w:ascii="Calibri" w:eastAsia="Times New Roman" w:hAnsi="Calibri" w:cs="Calibri"/>
          <w:iCs/>
          <w:lang w:eastAsia="cs-CZ"/>
        </w:rPr>
        <w:t xml:space="preserve">např. </w:t>
      </w:r>
      <w:r w:rsidRPr="007E4619">
        <w:rPr>
          <w:rFonts w:ascii="Calibri" w:eastAsia="Times New Roman" w:hAnsi="Calibri" w:cs="Calibri"/>
          <w:iCs/>
          <w:lang w:eastAsia="cs-CZ"/>
        </w:rPr>
        <w:t>elektronickými součástkami a elementární dovednost při používání vybraných elektronických zařízení. Pochopí</w:t>
      </w:r>
      <w:r w:rsidR="00F17CC0">
        <w:rPr>
          <w:rFonts w:ascii="Calibri" w:eastAsia="Times New Roman" w:hAnsi="Calibri" w:cs="Calibri"/>
          <w:iCs/>
          <w:lang w:eastAsia="cs-CZ"/>
        </w:rPr>
        <w:t>,</w:t>
      </w:r>
      <w:r w:rsidRPr="007E4619">
        <w:rPr>
          <w:rFonts w:ascii="Calibri" w:eastAsia="Times New Roman" w:hAnsi="Calibri" w:cs="Calibri"/>
          <w:iCs/>
          <w:lang w:eastAsia="cs-CZ"/>
        </w:rPr>
        <w:t xml:space="preserve"> jak využít složitá technická zařízení v běžné praxi. Projekt nenásilnou formou seznamuje děti základních škol s jednotlivými oblastmi techniky a novými poznatky v oblasti přírodních věd. V rámci mini projektů je vede k dovednosti realizovat vlastní nápad a dotáhnout jej do konce. Zbavuje jich ostychu z předmětů jako matematika a fyzika a buduje v nich k těmto oblastem vztah. Jednotlivé tematické celky kroužku motivují žáky ke studiu techniky a přírodních věd, probouzejí v nich zájem o poznávání nových věcí a jejich aplikování do běžného života.</w:t>
      </w:r>
    </w:p>
    <w:p w14:paraId="66BA1FA1" w14:textId="77777777" w:rsidR="00892193" w:rsidRPr="002D7113" w:rsidRDefault="00892193" w:rsidP="00E74D58">
      <w:pPr>
        <w:rPr>
          <w:b/>
        </w:rPr>
      </w:pPr>
      <w:r w:rsidRPr="002D7113">
        <w:rPr>
          <w:b/>
        </w:rPr>
        <w:t>Výchozí stav:</w:t>
      </w:r>
    </w:p>
    <w:p w14:paraId="0D5C42A7" w14:textId="728AFFBA" w:rsidR="00892193" w:rsidRDefault="0048592D" w:rsidP="00335AB7">
      <w:pPr>
        <w:jc w:val="both"/>
      </w:pPr>
      <w:r>
        <w:t>Nedostatečné povědomí o možnostech technického vzdělávání a oblastech polytechniky.</w:t>
      </w:r>
      <w:r w:rsidR="003760A0">
        <w:t xml:space="preserve"> Následně pak nedostatek absolventů v oblasti techniky na stře</w:t>
      </w:r>
      <w:r w:rsidR="004D7D08">
        <w:t>d</w:t>
      </w:r>
      <w:r w:rsidR="003760A0">
        <w:t xml:space="preserve">ní – středoškolské úrovni. Příčiny mohou být v obavě vysoké náročnosti především </w:t>
      </w:r>
      <w:r w:rsidR="004D7D08">
        <w:t>v oblasti studia přírodních věd</w:t>
      </w:r>
      <w:r w:rsidR="00086411">
        <w:t>. U dětí základních škol je nízké povědomí o možnostech studia a dalšího uplatnění v technických vědách. Vliv techniky na současnou společnost je čím dál vyšší a i na běžné</w:t>
      </w:r>
      <w:r>
        <w:t xml:space="preserve">ho uživatel jsou v současné době kladeny vysoké nároky. Motivace mládeže v oblasti polytechnického vzdělávání není příliš vysoká a je </w:t>
      </w:r>
      <w:r w:rsidR="004D7D08">
        <w:t xml:space="preserve">u ní patrná </w:t>
      </w:r>
      <w:r>
        <w:t>obava z vysoké obtížnosti při zvládnutí předmětů</w:t>
      </w:r>
      <w:r w:rsidR="00EA0C15">
        <w:t xml:space="preserve"> </w:t>
      </w:r>
      <w:r>
        <w:t xml:space="preserve">jako je matematika, fyzika apod. </w:t>
      </w:r>
    </w:p>
    <w:p w14:paraId="2775A802" w14:textId="77777777" w:rsidR="00B4334D" w:rsidRDefault="00B4334D">
      <w:pPr>
        <w:rPr>
          <w:rFonts w:asciiTheme="majorHAnsi" w:eastAsiaTheme="majorEastAsia" w:hAnsiTheme="majorHAnsi" w:cstheme="majorBidi"/>
          <w:color w:val="2F5496" w:themeColor="accent1" w:themeShade="BF"/>
          <w:sz w:val="26"/>
          <w:szCs w:val="26"/>
        </w:rPr>
      </w:pPr>
    </w:p>
    <w:p w14:paraId="67BB1610" w14:textId="77777777" w:rsidR="0070035D" w:rsidRDefault="0070035D" w:rsidP="0070035D">
      <w:pPr>
        <w:pStyle w:val="Nadpis2"/>
      </w:pPr>
      <w:r>
        <w:t xml:space="preserve">Část 3 – </w:t>
      </w:r>
      <w:r w:rsidR="00D92947">
        <w:t>Spolupracující subjekty</w:t>
      </w:r>
    </w:p>
    <w:p w14:paraId="0F4A4CA4" w14:textId="77777777" w:rsidR="00EA0C15" w:rsidRDefault="00EA0C15">
      <w:pPr>
        <w:rPr>
          <w:b/>
        </w:rPr>
      </w:pPr>
    </w:p>
    <w:p w14:paraId="0643C00C" w14:textId="4D06B66C" w:rsidR="00BC253D" w:rsidRPr="00F17CC0" w:rsidRDefault="005045C3" w:rsidP="00335AB7">
      <w:pPr>
        <w:jc w:val="both"/>
        <w:rPr>
          <w:iCs/>
        </w:rPr>
      </w:pPr>
      <w:r w:rsidRPr="00F17CC0">
        <w:rPr>
          <w:iCs/>
        </w:rPr>
        <w:t>Gymnázium Břecla</w:t>
      </w:r>
      <w:r w:rsidR="00EA0C15" w:rsidRPr="00F17CC0">
        <w:rPr>
          <w:iCs/>
        </w:rPr>
        <w:t>v</w:t>
      </w:r>
      <w:r w:rsidRPr="00F17CC0">
        <w:rPr>
          <w:iCs/>
        </w:rPr>
        <w:t xml:space="preserve"> </w:t>
      </w:r>
      <w:r w:rsidR="00F33E7C" w:rsidRPr="00F17CC0">
        <w:rPr>
          <w:iCs/>
        </w:rPr>
        <w:t>Jazyková škola s právem státní jazykové zkoušky, Břeclav, příspěvková organizace,</w:t>
      </w:r>
      <w:r w:rsidR="00143C85" w:rsidRPr="00F17CC0">
        <w:rPr>
          <w:iCs/>
        </w:rPr>
        <w:t xml:space="preserve"> Střední škola technická a ekonomická Brno, Olomoucká</w:t>
      </w:r>
      <w:r w:rsidR="00F33E7C" w:rsidRPr="00F17CC0">
        <w:rPr>
          <w:iCs/>
        </w:rPr>
        <w:t>, příspěvková organizace</w:t>
      </w:r>
      <w:r w:rsidR="00F17CC0">
        <w:rPr>
          <w:iCs/>
        </w:rPr>
        <w:t>,</w:t>
      </w:r>
      <w:r w:rsidR="00143C85" w:rsidRPr="00F17CC0">
        <w:rPr>
          <w:iCs/>
        </w:rPr>
        <w:t xml:space="preserve"> </w:t>
      </w:r>
      <w:r w:rsidRPr="00F17CC0">
        <w:rPr>
          <w:iCs/>
        </w:rPr>
        <w:t>Základní škola Břeclav, Slovácká</w:t>
      </w:r>
      <w:r w:rsidR="00F33E7C" w:rsidRPr="00F17CC0">
        <w:rPr>
          <w:iCs/>
        </w:rPr>
        <w:t xml:space="preserve"> 40, příspěvková organizace</w:t>
      </w:r>
      <w:r w:rsidRPr="00F17CC0">
        <w:rPr>
          <w:iCs/>
        </w:rPr>
        <w:t xml:space="preserve">; Základní škola </w:t>
      </w:r>
      <w:r w:rsidR="00F33E7C" w:rsidRPr="00F17CC0">
        <w:rPr>
          <w:iCs/>
        </w:rPr>
        <w:t xml:space="preserve">Břeclav, na Valtické 31A, příspěvková organizace </w:t>
      </w:r>
      <w:r w:rsidR="00EA0C15" w:rsidRPr="00F17CC0">
        <w:rPr>
          <w:iCs/>
        </w:rPr>
        <w:t xml:space="preserve">a Základní škola </w:t>
      </w:r>
      <w:r w:rsidR="00F33E7C" w:rsidRPr="00F17CC0">
        <w:rPr>
          <w:iCs/>
        </w:rPr>
        <w:t xml:space="preserve">a Mateřská škola </w:t>
      </w:r>
      <w:r w:rsidR="00EA0C15" w:rsidRPr="00F17CC0">
        <w:rPr>
          <w:iCs/>
        </w:rPr>
        <w:t>Břeclav</w:t>
      </w:r>
      <w:r w:rsidR="00F33E7C" w:rsidRPr="00F17CC0">
        <w:rPr>
          <w:iCs/>
        </w:rPr>
        <w:t>,</w:t>
      </w:r>
      <w:r w:rsidR="00EA0C15" w:rsidRPr="00F17CC0">
        <w:rPr>
          <w:iCs/>
        </w:rPr>
        <w:t xml:space="preserve"> K</w:t>
      </w:r>
      <w:r w:rsidRPr="00F17CC0">
        <w:rPr>
          <w:iCs/>
        </w:rPr>
        <w:t>upkova</w:t>
      </w:r>
      <w:r w:rsidR="00F33E7C" w:rsidRPr="00F17CC0">
        <w:rPr>
          <w:iCs/>
        </w:rPr>
        <w:t>1, příspěvková organizace</w:t>
      </w:r>
      <w:r w:rsidR="00363DA5" w:rsidRPr="00F17CC0">
        <w:rPr>
          <w:iCs/>
        </w:rPr>
        <w:t>.</w:t>
      </w:r>
      <w:r w:rsidRPr="00F17CC0">
        <w:rPr>
          <w:iCs/>
        </w:rPr>
        <w:t xml:space="preserve"> </w:t>
      </w:r>
    </w:p>
    <w:p w14:paraId="103EFA21" w14:textId="1E475A3F" w:rsidR="00892193" w:rsidRDefault="00892193"/>
    <w:p w14:paraId="5B0E906A" w14:textId="77777777" w:rsidR="00892193" w:rsidRDefault="00892193" w:rsidP="00892193">
      <w:pPr>
        <w:pStyle w:val="Nadpis2"/>
      </w:pPr>
      <w:r>
        <w:t xml:space="preserve">Část </w:t>
      </w:r>
      <w:r w:rsidR="00D92947">
        <w:t>4</w:t>
      </w:r>
      <w:r>
        <w:t xml:space="preserve"> – </w:t>
      </w:r>
      <w:r w:rsidR="002D7113">
        <w:t>Zapojení do klíčových aktivit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7506"/>
      </w:tblGrid>
      <w:tr w:rsidR="00250D0F" w:rsidRPr="00250D0F" w14:paraId="4023DC72" w14:textId="77777777" w:rsidTr="00250D0F">
        <w:trPr>
          <w:trHeight w:val="315"/>
        </w:trPr>
        <w:tc>
          <w:tcPr>
            <w:tcW w:w="2800" w:type="dxa"/>
            <w:shd w:val="clear" w:color="000000" w:fill="A6A6A6"/>
            <w:noWrap/>
            <w:vAlign w:val="center"/>
            <w:hideMark/>
          </w:tcPr>
          <w:p w14:paraId="58C716D6" w14:textId="77777777" w:rsidR="00250D0F" w:rsidRPr="00F17CC0" w:rsidRDefault="006C3AB7" w:rsidP="00250D0F">
            <w:pPr>
              <w:spacing w:after="0" w:line="240" w:lineRule="auto"/>
              <w:rPr>
                <w:rFonts w:eastAsia="Times New Roman" w:cstheme="minorHAnsi"/>
                <w:sz w:val="20"/>
                <w:szCs w:val="20"/>
                <w:lang w:eastAsia="cs-CZ"/>
              </w:rPr>
            </w:pPr>
            <w:r w:rsidRPr="00F17CC0">
              <w:rPr>
                <w:rFonts w:eastAsia="Times New Roman" w:cstheme="minorHAnsi"/>
                <w:sz w:val="20"/>
                <w:szCs w:val="20"/>
                <w:lang w:eastAsia="cs-CZ"/>
              </w:rPr>
              <w:t>KA05</w:t>
            </w:r>
          </w:p>
        </w:tc>
        <w:tc>
          <w:tcPr>
            <w:tcW w:w="13980" w:type="dxa"/>
            <w:shd w:val="clear" w:color="auto" w:fill="auto"/>
            <w:noWrap/>
            <w:vAlign w:val="center"/>
            <w:hideMark/>
          </w:tcPr>
          <w:p w14:paraId="68C3F1E5" w14:textId="77777777" w:rsidR="00250D0F" w:rsidRPr="003453FA" w:rsidRDefault="006C3AB7" w:rsidP="00250D0F">
            <w:pPr>
              <w:spacing w:after="0" w:line="240" w:lineRule="auto"/>
              <w:jc w:val="center"/>
              <w:rPr>
                <w:rFonts w:eastAsia="Times New Roman" w:cs="Times New Roman"/>
                <w:b/>
                <w:bCs/>
                <w:iCs/>
                <w:sz w:val="24"/>
                <w:szCs w:val="24"/>
                <w:lang w:eastAsia="cs-CZ"/>
              </w:rPr>
            </w:pPr>
            <w:r w:rsidRPr="003453FA">
              <w:rPr>
                <w:rFonts w:eastAsia="Times New Roman" w:cs="Times New Roman"/>
                <w:b/>
                <w:bCs/>
                <w:iCs/>
                <w:sz w:val="24"/>
                <w:szCs w:val="24"/>
                <w:lang w:eastAsia="cs-CZ"/>
              </w:rPr>
              <w:t>Podpora odborného polytechnického vzdělávání</w:t>
            </w:r>
          </w:p>
        </w:tc>
      </w:tr>
      <w:tr w:rsidR="00250D0F" w:rsidRPr="00250D0F" w14:paraId="501E564D" w14:textId="77777777" w:rsidTr="00250D0F">
        <w:trPr>
          <w:trHeight w:val="300"/>
        </w:trPr>
        <w:tc>
          <w:tcPr>
            <w:tcW w:w="2800" w:type="dxa"/>
            <w:shd w:val="clear" w:color="000000" w:fill="A6A6A6"/>
            <w:noWrap/>
            <w:vAlign w:val="center"/>
            <w:hideMark/>
          </w:tcPr>
          <w:p w14:paraId="3ACCDDBA" w14:textId="77777777" w:rsidR="00250D0F" w:rsidRPr="00F17CC0" w:rsidRDefault="006C3AB7" w:rsidP="00250D0F">
            <w:pPr>
              <w:spacing w:after="0" w:line="240" w:lineRule="auto"/>
              <w:rPr>
                <w:rFonts w:eastAsia="Times New Roman" w:cstheme="minorHAnsi"/>
                <w:sz w:val="20"/>
                <w:szCs w:val="20"/>
                <w:lang w:eastAsia="cs-CZ"/>
              </w:rPr>
            </w:pPr>
            <w:r w:rsidRPr="00F17CC0">
              <w:rPr>
                <w:rFonts w:eastAsia="Times New Roman" w:cstheme="minorHAnsi"/>
                <w:sz w:val="20"/>
                <w:szCs w:val="20"/>
                <w:lang w:eastAsia="cs-CZ"/>
              </w:rPr>
              <w:t>Klíčová podaktivita – KA05-1</w:t>
            </w:r>
          </w:p>
        </w:tc>
        <w:tc>
          <w:tcPr>
            <w:tcW w:w="13980" w:type="dxa"/>
            <w:shd w:val="clear" w:color="auto" w:fill="auto"/>
            <w:noWrap/>
            <w:vAlign w:val="center"/>
            <w:hideMark/>
          </w:tcPr>
          <w:p w14:paraId="6062FA04" w14:textId="77777777" w:rsidR="00250D0F" w:rsidRPr="0050381B" w:rsidRDefault="006C3AB7" w:rsidP="0050381B">
            <w:pPr>
              <w:pStyle w:val="Odstavecseseznamem"/>
              <w:spacing w:line="252" w:lineRule="auto"/>
              <w:ind w:left="0"/>
              <w:jc w:val="center"/>
              <w:rPr>
                <w:rFonts w:cstheme="minorHAnsi"/>
                <w:i/>
                <w:iCs/>
              </w:rPr>
            </w:pPr>
            <w:r w:rsidRPr="0050381B">
              <w:rPr>
                <w:rFonts w:cstheme="minorHAnsi"/>
                <w:i/>
                <w:iCs/>
              </w:rPr>
              <w:t>Organizace kroužků (na SŠ pro žáky SŠ, ZŠ a MŠ, na ZŠ pedagogem SŠ)</w:t>
            </w:r>
          </w:p>
        </w:tc>
      </w:tr>
      <w:tr w:rsidR="00250D0F" w:rsidRPr="00250D0F" w14:paraId="1A634C18" w14:textId="77777777" w:rsidTr="00250D0F">
        <w:trPr>
          <w:trHeight w:val="315"/>
        </w:trPr>
        <w:tc>
          <w:tcPr>
            <w:tcW w:w="2800" w:type="dxa"/>
            <w:shd w:val="clear" w:color="000000" w:fill="A6A6A6"/>
            <w:noWrap/>
            <w:vAlign w:val="center"/>
            <w:hideMark/>
          </w:tcPr>
          <w:p w14:paraId="36E1A290" w14:textId="77777777" w:rsidR="00250D0F" w:rsidRPr="00F17CC0" w:rsidRDefault="00250D0F" w:rsidP="00250D0F">
            <w:pPr>
              <w:spacing w:after="0" w:line="240" w:lineRule="auto"/>
              <w:rPr>
                <w:rFonts w:eastAsia="Times New Roman" w:cstheme="minorHAnsi"/>
                <w:sz w:val="20"/>
                <w:szCs w:val="20"/>
                <w:lang w:eastAsia="cs-CZ"/>
              </w:rPr>
            </w:pPr>
            <w:r w:rsidRPr="00F17CC0">
              <w:rPr>
                <w:rFonts w:eastAsia="Times New Roman" w:cstheme="minorHAnsi"/>
                <w:sz w:val="20"/>
                <w:szCs w:val="20"/>
                <w:lang w:eastAsia="cs-CZ"/>
              </w:rPr>
              <w:t>Období realizace</w:t>
            </w:r>
          </w:p>
        </w:tc>
        <w:tc>
          <w:tcPr>
            <w:tcW w:w="13980" w:type="dxa"/>
            <w:shd w:val="clear" w:color="auto" w:fill="auto"/>
            <w:noWrap/>
            <w:vAlign w:val="center"/>
            <w:hideMark/>
          </w:tcPr>
          <w:p w14:paraId="092638F2" w14:textId="152C97D9" w:rsidR="00250D0F" w:rsidRPr="0050381B" w:rsidRDefault="00250D0F" w:rsidP="0050381B">
            <w:pPr>
              <w:pStyle w:val="Odstavecseseznamem"/>
              <w:spacing w:line="252" w:lineRule="auto"/>
              <w:ind w:left="0"/>
              <w:jc w:val="center"/>
              <w:rPr>
                <w:rFonts w:cstheme="minorHAnsi"/>
                <w:i/>
                <w:iCs/>
              </w:rPr>
            </w:pPr>
            <w:r w:rsidRPr="0050381B">
              <w:rPr>
                <w:rFonts w:cstheme="minorHAnsi"/>
                <w:i/>
                <w:iCs/>
              </w:rPr>
              <w:t>09/2020-06/2023</w:t>
            </w:r>
          </w:p>
        </w:tc>
      </w:tr>
    </w:tbl>
    <w:p w14:paraId="6E6B06B0" w14:textId="77777777" w:rsidR="007E4619" w:rsidRDefault="007E4619" w:rsidP="00E74D58">
      <w:pPr>
        <w:rPr>
          <w:b/>
        </w:rPr>
      </w:pPr>
    </w:p>
    <w:p w14:paraId="1AEC8334" w14:textId="77777777" w:rsidR="00C9778B" w:rsidRDefault="00C9778B" w:rsidP="00E74D58">
      <w:pPr>
        <w:rPr>
          <w:b/>
        </w:rPr>
      </w:pPr>
      <w:r w:rsidRPr="002D7113">
        <w:rPr>
          <w:b/>
        </w:rPr>
        <w:t>Popis realizace</w:t>
      </w:r>
      <w:r w:rsidR="00674AD3">
        <w:rPr>
          <w:b/>
        </w:rPr>
        <w:t xml:space="preserve"> </w:t>
      </w:r>
      <w:r w:rsidR="00080F54">
        <w:rPr>
          <w:b/>
        </w:rPr>
        <w:t>podaktivity</w:t>
      </w:r>
    </w:p>
    <w:p w14:paraId="7E721FB4" w14:textId="5BA87534" w:rsidR="007E4619" w:rsidRPr="003633A1" w:rsidRDefault="006C3AB7" w:rsidP="00335AB7">
      <w:pPr>
        <w:jc w:val="both"/>
        <w:rPr>
          <w:b/>
          <w:i/>
        </w:rPr>
      </w:pPr>
      <w:r w:rsidRPr="00B37871">
        <w:rPr>
          <w:rFonts w:eastAsia="Times New Roman" w:cstheme="minorHAnsi"/>
          <w:lang w:eastAsia="cs-CZ"/>
        </w:rPr>
        <w:t xml:space="preserve">Obsahem první </w:t>
      </w:r>
      <w:r w:rsidR="00DA3136" w:rsidRPr="00B37871">
        <w:rPr>
          <w:rFonts w:eastAsia="Times New Roman" w:cstheme="minorHAnsi"/>
          <w:lang w:eastAsia="cs-CZ"/>
        </w:rPr>
        <w:t xml:space="preserve">části zaměřené na ZŠ </w:t>
      </w:r>
      <w:r w:rsidRPr="00B37871">
        <w:rPr>
          <w:rFonts w:eastAsia="Times New Roman" w:cstheme="minorHAnsi"/>
          <w:lang w:eastAsia="cs-CZ"/>
        </w:rPr>
        <w:t xml:space="preserve">je realizace kroužku pro žáky základních škol se čtrnácti tematickými celky, které vytváří komplexní náhled na technické oblasti a jejich aplikovatelnost v praxi </w:t>
      </w:r>
      <w:r w:rsidRPr="00B37871">
        <w:rPr>
          <w:rFonts w:eastAsia="Times New Roman" w:cstheme="minorHAnsi"/>
          <w:lang w:eastAsia="cs-CZ"/>
        </w:rPr>
        <w:lastRenderedPageBreak/>
        <w:t xml:space="preserve">a běžném životě. Zároveň se svým obsahem kroužek zaměřuje na rozvoj tvořivého myšlení a osvojování si konstrukčních návyků s důrazem na zručnost a preciznost. V rámci jednotlivých tematických celků je zdůrazňována vazba na přírodovědné oblasti především na matematiku a fyziku. Obsahová náplň využívá obě oblasti k realizaci mini projektů, které žáci základních škol v jednotlivých tematických celcích kurzu vytvoří. </w:t>
      </w:r>
      <w:r w:rsidR="00EA0C15" w:rsidRPr="00B37871">
        <w:t>Kroužek proběhne</w:t>
      </w:r>
      <w:r w:rsidR="007E4619" w:rsidRPr="00B37871">
        <w:t xml:space="preserve"> na součásti SPŠ a vybraná témata pro ZŠ budou</w:t>
      </w:r>
      <w:r w:rsidR="00DA3136" w:rsidRPr="00B37871">
        <w:t xml:space="preserve"> realizována</w:t>
      </w:r>
      <w:r w:rsidR="007E4619">
        <w:t xml:space="preserve"> na součásti</w:t>
      </w:r>
      <w:r w:rsidR="00DA3136">
        <w:t xml:space="preserve"> </w:t>
      </w:r>
      <w:r w:rsidR="007E4619">
        <w:t xml:space="preserve">SOU. Celkem bude ve dvou bězích kroužku realizováno 14 témat pro ZŠ. Na každé téma je plánováno celkem 10 hodin (4 hodiny přípravy a 6 hodin výuky). V měsíci proběhne vždy jedno téma 2 x 3 hodiny. </w:t>
      </w:r>
      <w:r w:rsidR="007E4619" w:rsidRPr="003633A1">
        <w:rPr>
          <w:b/>
          <w:i/>
        </w:rPr>
        <w:t xml:space="preserve">Tato aktivita navazuje na projekt </w:t>
      </w:r>
      <w:r w:rsidR="001D73C1">
        <w:rPr>
          <w:b/>
          <w:i/>
        </w:rPr>
        <w:t>„PolyGram“.</w:t>
      </w:r>
    </w:p>
    <w:p w14:paraId="7B3736F8" w14:textId="68A52D85" w:rsidR="006C3AB7" w:rsidRPr="00011EEA" w:rsidRDefault="006C3AB7" w:rsidP="00335AB7">
      <w:pPr>
        <w:pStyle w:val="Tabulkatext"/>
        <w:spacing w:after="120" w:line="276" w:lineRule="auto"/>
        <w:ind w:left="0"/>
        <w:jc w:val="both"/>
        <w:rPr>
          <w:rFonts w:asciiTheme="minorHAnsi" w:hAnsiTheme="minorHAnsi" w:cstheme="minorHAnsi"/>
          <w:b/>
          <w:bCs/>
          <w:color w:val="auto"/>
        </w:rPr>
      </w:pPr>
      <w:r w:rsidRPr="002A4E21">
        <w:rPr>
          <w:rFonts w:asciiTheme="minorHAnsi" w:eastAsia="Times New Roman" w:hAnsiTheme="minorHAnsi" w:cstheme="minorHAnsi"/>
          <w:iCs/>
          <w:lang w:eastAsia="cs-CZ"/>
        </w:rPr>
        <w:t>Obsahem druhé části zaměřené na žáky SŠ je realizace čtyř kroužků, které nad rámec výuky motivují žáky SŠ ke studiu techniky a prohlubují jejich znalosti populární a zajímavou formou. Rozvíjí jejich</w:t>
      </w:r>
      <w:r w:rsidRPr="006C3AB7">
        <w:rPr>
          <w:rFonts w:asciiTheme="minorHAnsi" w:eastAsia="Times New Roman" w:hAnsiTheme="minorHAnsi" w:cstheme="minorHAnsi"/>
          <w:i/>
          <w:iCs/>
          <w:lang w:eastAsia="cs-CZ"/>
        </w:rPr>
        <w:t xml:space="preserve"> </w:t>
      </w:r>
      <w:r w:rsidRPr="002A4E21">
        <w:rPr>
          <w:rFonts w:asciiTheme="minorHAnsi" w:eastAsia="Times New Roman" w:hAnsiTheme="minorHAnsi" w:cstheme="minorHAnsi"/>
          <w:iCs/>
          <w:lang w:eastAsia="cs-CZ"/>
        </w:rPr>
        <w:t>zájem o zvolenou oblast a vytváří předpoklad pro uplatnění těchto znalostí při dalším studiu nebo</w:t>
      </w:r>
      <w:r w:rsidRPr="006C3AB7">
        <w:rPr>
          <w:rFonts w:asciiTheme="minorHAnsi" w:eastAsia="Times New Roman" w:hAnsiTheme="minorHAnsi" w:cstheme="minorHAnsi"/>
          <w:i/>
          <w:iCs/>
          <w:lang w:eastAsia="cs-CZ"/>
        </w:rPr>
        <w:t xml:space="preserve"> </w:t>
      </w:r>
      <w:r w:rsidRPr="00B37871">
        <w:rPr>
          <w:rFonts w:asciiTheme="minorHAnsi" w:eastAsia="Times New Roman" w:hAnsiTheme="minorHAnsi" w:cstheme="minorHAnsi"/>
          <w:lang w:eastAsia="cs-CZ"/>
        </w:rPr>
        <w:t xml:space="preserve">v praxi. </w:t>
      </w:r>
      <w:r w:rsidRPr="00B37871">
        <w:rPr>
          <w:rFonts w:asciiTheme="minorHAnsi" w:hAnsiTheme="minorHAnsi" w:cstheme="minorHAnsi"/>
          <w:bCs/>
          <w:color w:val="auto"/>
        </w:rPr>
        <w:t>V rámci pr</w:t>
      </w:r>
      <w:r w:rsidR="00DA3136" w:rsidRPr="00B37871">
        <w:rPr>
          <w:rFonts w:asciiTheme="minorHAnsi" w:hAnsiTheme="minorHAnsi" w:cstheme="minorHAnsi"/>
          <w:bCs/>
          <w:color w:val="auto"/>
        </w:rPr>
        <w:t xml:space="preserve">ojektu budou realizovány čtyři </w:t>
      </w:r>
      <w:r w:rsidRPr="00B37871">
        <w:rPr>
          <w:rFonts w:asciiTheme="minorHAnsi" w:hAnsiTheme="minorHAnsi" w:cstheme="minorHAnsi"/>
          <w:bCs/>
          <w:color w:val="auto"/>
        </w:rPr>
        <w:t>kroužky pro žáky SŠ. K1</w:t>
      </w:r>
      <w:r w:rsidR="00DA3136" w:rsidRPr="00B37871">
        <w:rPr>
          <w:rFonts w:asciiTheme="minorHAnsi" w:hAnsiTheme="minorHAnsi" w:cstheme="minorHAnsi"/>
          <w:bCs/>
          <w:color w:val="auto"/>
        </w:rPr>
        <w:t xml:space="preserve"> - </w:t>
      </w:r>
      <w:r w:rsidRPr="00B37871">
        <w:rPr>
          <w:rFonts w:asciiTheme="minorHAnsi" w:hAnsiTheme="minorHAnsi" w:cstheme="minorHAnsi"/>
          <w:bCs/>
          <w:color w:val="auto"/>
        </w:rPr>
        <w:t>Obnovitelné zdroje a</w:t>
      </w:r>
      <w:r w:rsidRPr="00C328A0">
        <w:rPr>
          <w:rFonts w:asciiTheme="minorHAnsi" w:hAnsiTheme="minorHAnsi" w:cstheme="minorHAnsi"/>
          <w:bCs/>
          <w:color w:val="auto"/>
        </w:rPr>
        <w:t xml:space="preserve"> robotika</w:t>
      </w:r>
      <w:r w:rsidR="00DA3136">
        <w:rPr>
          <w:rFonts w:asciiTheme="minorHAnsi" w:hAnsiTheme="minorHAnsi" w:cstheme="minorHAnsi"/>
          <w:bCs/>
          <w:color w:val="auto"/>
        </w:rPr>
        <w:t>; K2 -</w:t>
      </w:r>
      <w:r>
        <w:rPr>
          <w:rFonts w:asciiTheme="minorHAnsi" w:hAnsiTheme="minorHAnsi" w:cstheme="minorHAnsi"/>
          <w:bCs/>
          <w:color w:val="auto"/>
        </w:rPr>
        <w:t xml:space="preserve"> </w:t>
      </w:r>
      <w:r w:rsidRPr="00C328A0">
        <w:rPr>
          <w:rFonts w:asciiTheme="minorHAnsi" w:hAnsiTheme="minorHAnsi" w:cstheme="minorHAnsi"/>
          <w:bCs/>
          <w:color w:val="auto"/>
        </w:rPr>
        <w:t>Technika a vesmír</w:t>
      </w:r>
      <w:r w:rsidR="00DA3136">
        <w:rPr>
          <w:rFonts w:asciiTheme="minorHAnsi" w:hAnsiTheme="minorHAnsi" w:cstheme="minorHAnsi"/>
          <w:bCs/>
          <w:color w:val="auto"/>
        </w:rPr>
        <w:t>; K3 -</w:t>
      </w:r>
      <w:r>
        <w:rPr>
          <w:rFonts w:asciiTheme="minorHAnsi" w:hAnsiTheme="minorHAnsi" w:cstheme="minorHAnsi"/>
          <w:bCs/>
          <w:color w:val="auto"/>
        </w:rPr>
        <w:t xml:space="preserve"> </w:t>
      </w:r>
      <w:r w:rsidRPr="00C328A0">
        <w:rPr>
          <w:rFonts w:asciiTheme="minorHAnsi" w:hAnsiTheme="minorHAnsi" w:cstheme="minorHAnsi"/>
          <w:bCs/>
          <w:color w:val="auto"/>
        </w:rPr>
        <w:t>Počítače a mikroelektronika</w:t>
      </w:r>
      <w:r w:rsidR="00DA3136">
        <w:rPr>
          <w:rFonts w:asciiTheme="minorHAnsi" w:hAnsiTheme="minorHAnsi" w:cstheme="minorHAnsi"/>
          <w:bCs/>
          <w:color w:val="auto"/>
        </w:rPr>
        <w:t xml:space="preserve"> a K4 -</w:t>
      </w:r>
      <w:r>
        <w:rPr>
          <w:rFonts w:asciiTheme="minorHAnsi" w:hAnsiTheme="minorHAnsi" w:cstheme="minorHAnsi"/>
          <w:bCs/>
          <w:color w:val="auto"/>
        </w:rPr>
        <w:t xml:space="preserve"> </w:t>
      </w:r>
      <w:r w:rsidRPr="00C328A0">
        <w:rPr>
          <w:rFonts w:asciiTheme="minorHAnsi" w:hAnsiTheme="minorHAnsi" w:cstheme="minorHAnsi"/>
          <w:bCs/>
          <w:color w:val="auto"/>
        </w:rPr>
        <w:t>Virtuální realita</w:t>
      </w:r>
      <w:r>
        <w:rPr>
          <w:rFonts w:asciiTheme="minorHAnsi" w:hAnsiTheme="minorHAnsi" w:cstheme="minorHAnsi"/>
          <w:bCs/>
          <w:color w:val="auto"/>
        </w:rPr>
        <w:t>. Cílem kro</w:t>
      </w:r>
      <w:r w:rsidR="00DA3136">
        <w:rPr>
          <w:rFonts w:asciiTheme="minorHAnsi" w:hAnsiTheme="minorHAnsi" w:cstheme="minorHAnsi"/>
          <w:bCs/>
          <w:color w:val="auto"/>
        </w:rPr>
        <w:t xml:space="preserve">užků je více motivovat žáky SŠ </w:t>
      </w:r>
      <w:r>
        <w:rPr>
          <w:rFonts w:asciiTheme="minorHAnsi" w:hAnsiTheme="minorHAnsi" w:cstheme="minorHAnsi"/>
          <w:bCs/>
          <w:color w:val="auto"/>
        </w:rPr>
        <w:t>ke studiu techniky populární formou.  Při realizaci praktických úloh zvyšovat jejich manuální zručnost a dovednost. Podchytit jejich zájem o techniku a na moderních zařízeních ukázat využití teoretických znalostí v praxi. Zaměření kroužků je na oblasti strojírenství, elektrotechnika a informační a komunikační technologie. Organizace kroužků: Kroužek se uskuteční  2x za měsíc v trvání 2 hod</w:t>
      </w:r>
      <w:r w:rsidRPr="00011EEA">
        <w:rPr>
          <w:rFonts w:asciiTheme="minorHAnsi" w:hAnsiTheme="minorHAnsi" w:cstheme="minorHAnsi"/>
          <w:b/>
          <w:bCs/>
          <w:color w:val="auto"/>
        </w:rPr>
        <w:t xml:space="preserve">. </w:t>
      </w:r>
      <w:r w:rsidR="00EA0C15" w:rsidRPr="00EA0C15">
        <w:rPr>
          <w:rFonts w:asciiTheme="minorHAnsi" w:hAnsiTheme="minorHAnsi" w:cstheme="minorHAnsi"/>
          <w:bCs/>
          <w:color w:val="auto"/>
        </w:rPr>
        <w:t>po dobu</w:t>
      </w:r>
      <w:r w:rsidR="00EA0C15">
        <w:rPr>
          <w:rFonts w:asciiTheme="minorHAnsi" w:hAnsiTheme="minorHAnsi" w:cstheme="minorHAnsi"/>
          <w:b/>
          <w:bCs/>
          <w:color w:val="auto"/>
        </w:rPr>
        <w:t xml:space="preserve"> </w:t>
      </w:r>
      <w:r w:rsidRPr="00813549">
        <w:rPr>
          <w:rFonts w:asciiTheme="minorHAnsi" w:hAnsiTheme="minorHAnsi" w:cstheme="minorHAnsi"/>
          <w:bCs/>
          <w:color w:val="auto"/>
        </w:rPr>
        <w:t>30 měsíců realizace projektu</w:t>
      </w:r>
      <w:r>
        <w:rPr>
          <w:rFonts w:asciiTheme="minorHAnsi" w:hAnsiTheme="minorHAnsi" w:cstheme="minorHAnsi"/>
          <w:b/>
          <w:bCs/>
          <w:color w:val="auto"/>
        </w:rPr>
        <w:t xml:space="preserve">. </w:t>
      </w:r>
    </w:p>
    <w:p w14:paraId="1044CE98" w14:textId="77777777" w:rsidR="00E6028C" w:rsidRDefault="00E6028C" w:rsidP="00E74D58"/>
    <w:p w14:paraId="3AB6527E" w14:textId="77777777" w:rsidR="00C9778B" w:rsidRPr="002D7113" w:rsidRDefault="00C9778B" w:rsidP="00E74D58">
      <w:pPr>
        <w:rPr>
          <w:b/>
        </w:rPr>
      </w:pPr>
      <w:r w:rsidRPr="002D7113">
        <w:rPr>
          <w:b/>
        </w:rPr>
        <w:t>Výstup klíčové podaktivity</w:t>
      </w:r>
    </w:p>
    <w:p w14:paraId="4A39BB3D" w14:textId="1D6EA303" w:rsidR="00D852C7" w:rsidRDefault="007E4619" w:rsidP="00B37871">
      <w:pPr>
        <w:pStyle w:val="Tabulkatext"/>
        <w:numPr>
          <w:ilvl w:val="0"/>
          <w:numId w:val="3"/>
        </w:numPr>
        <w:spacing w:after="120" w:line="276" w:lineRule="auto"/>
        <w:jc w:val="both"/>
        <w:rPr>
          <w:rFonts w:asciiTheme="minorHAnsi" w:hAnsiTheme="minorHAnsi" w:cstheme="minorHAnsi"/>
        </w:rPr>
      </w:pPr>
      <w:r w:rsidRPr="007E4619">
        <w:rPr>
          <w:rFonts w:asciiTheme="minorHAnsi" w:hAnsiTheme="minorHAnsi" w:cstheme="minorHAnsi"/>
        </w:rPr>
        <w:t xml:space="preserve">1x </w:t>
      </w:r>
      <w:r w:rsidR="001D73C1">
        <w:rPr>
          <w:rFonts w:asciiTheme="minorHAnsi" w:hAnsiTheme="minorHAnsi" w:cstheme="minorHAnsi"/>
        </w:rPr>
        <w:t xml:space="preserve">polytechnický </w:t>
      </w:r>
      <w:r w:rsidRPr="007E4619">
        <w:rPr>
          <w:rFonts w:asciiTheme="minorHAnsi" w:hAnsiTheme="minorHAnsi" w:cstheme="minorHAnsi"/>
        </w:rPr>
        <w:t xml:space="preserve">kroužek pro žáky ZŠ se 14 tematickými celky </w:t>
      </w:r>
      <w:r w:rsidR="001D73C1">
        <w:rPr>
          <w:rFonts w:asciiTheme="minorHAnsi" w:hAnsiTheme="minorHAnsi" w:cstheme="minorHAnsi"/>
        </w:rPr>
        <w:t xml:space="preserve">realizován </w:t>
      </w:r>
      <w:r w:rsidRPr="007E4619">
        <w:rPr>
          <w:rFonts w:asciiTheme="minorHAnsi" w:hAnsiTheme="minorHAnsi" w:cstheme="minorHAnsi"/>
        </w:rPr>
        <w:t>ve dvou bězích (2 x 14 témat)</w:t>
      </w:r>
      <w:r w:rsidR="00D852C7">
        <w:rPr>
          <w:rFonts w:asciiTheme="minorHAnsi" w:hAnsiTheme="minorHAnsi" w:cstheme="minorHAnsi"/>
        </w:rPr>
        <w:t>,</w:t>
      </w:r>
      <w:r w:rsidRPr="007E4619">
        <w:rPr>
          <w:rFonts w:asciiTheme="minorHAnsi" w:hAnsiTheme="minorHAnsi" w:cstheme="minorHAnsi"/>
        </w:rPr>
        <w:t xml:space="preserve"> </w:t>
      </w:r>
      <w:r w:rsidR="00D852C7">
        <w:rPr>
          <w:rFonts w:asciiTheme="minorHAnsi" w:hAnsiTheme="minorHAnsi" w:cstheme="minorHAnsi"/>
        </w:rPr>
        <w:t xml:space="preserve">na </w:t>
      </w:r>
      <w:r w:rsidRPr="007E4619">
        <w:rPr>
          <w:rFonts w:asciiTheme="minorHAnsi" w:hAnsiTheme="minorHAnsi" w:cstheme="minorHAnsi"/>
        </w:rPr>
        <w:t>každé téma je plánováno celkem 10 hodin (4 hodiny přípravy a 6 hodin výuky)</w:t>
      </w:r>
      <w:r w:rsidR="00D852C7">
        <w:rPr>
          <w:rFonts w:asciiTheme="minorHAnsi" w:hAnsiTheme="minorHAnsi" w:cstheme="minorHAnsi"/>
        </w:rPr>
        <w:t xml:space="preserve"> po dobu realizace projektu</w:t>
      </w:r>
    </w:p>
    <w:p w14:paraId="7F878B3B" w14:textId="3870710C" w:rsidR="007E4619" w:rsidRPr="007E4619" w:rsidRDefault="001451F7" w:rsidP="00B37871">
      <w:pPr>
        <w:pStyle w:val="Tabulkatext"/>
        <w:numPr>
          <w:ilvl w:val="0"/>
          <w:numId w:val="3"/>
        </w:numPr>
        <w:spacing w:after="120" w:line="276" w:lineRule="auto"/>
        <w:jc w:val="both"/>
        <w:rPr>
          <w:rFonts w:asciiTheme="minorHAnsi" w:hAnsiTheme="minorHAnsi" w:cstheme="minorHAnsi"/>
          <w:b/>
          <w:bCs/>
          <w:color w:val="auto"/>
        </w:rPr>
      </w:pPr>
      <w:r>
        <w:rPr>
          <w:rFonts w:asciiTheme="minorHAnsi" w:hAnsiTheme="minorHAnsi" w:cstheme="minorHAnsi"/>
        </w:rPr>
        <w:t>4 x kroužek</w:t>
      </w:r>
      <w:r w:rsidR="00D852C7">
        <w:rPr>
          <w:rFonts w:asciiTheme="minorHAnsi" w:hAnsiTheme="minorHAnsi" w:cstheme="minorHAnsi"/>
        </w:rPr>
        <w:t xml:space="preserve"> pro žáky SŠ</w:t>
      </w:r>
      <w:r>
        <w:rPr>
          <w:rFonts w:asciiTheme="minorHAnsi" w:hAnsiTheme="minorHAnsi" w:cstheme="minorHAnsi"/>
        </w:rPr>
        <w:t xml:space="preserve"> </w:t>
      </w:r>
      <w:r w:rsidR="007E4619" w:rsidRPr="007E4619">
        <w:rPr>
          <w:rFonts w:asciiTheme="minorHAnsi" w:hAnsiTheme="minorHAnsi" w:cstheme="minorHAnsi"/>
        </w:rPr>
        <w:t xml:space="preserve">v rozsahu 2x za měsíc v trvání 2hod po dobu 30 měsíců (doba realizace projektu) </w:t>
      </w:r>
    </w:p>
    <w:p w14:paraId="0DF54003" w14:textId="77777777" w:rsidR="00F957C1" w:rsidRDefault="00F957C1" w:rsidP="00E74D58"/>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7506"/>
      </w:tblGrid>
      <w:tr w:rsidR="00F957C1" w:rsidRPr="00250D0F" w14:paraId="5E401170" w14:textId="77777777" w:rsidTr="00F957C1">
        <w:trPr>
          <w:trHeight w:val="315"/>
        </w:trPr>
        <w:tc>
          <w:tcPr>
            <w:tcW w:w="2800" w:type="dxa"/>
            <w:shd w:val="clear" w:color="000000" w:fill="A6A6A6"/>
            <w:noWrap/>
            <w:vAlign w:val="center"/>
            <w:hideMark/>
          </w:tcPr>
          <w:p w14:paraId="14A56405" w14:textId="77777777" w:rsidR="00F957C1" w:rsidRPr="00AB12CF" w:rsidRDefault="00F957C1" w:rsidP="00BF6396">
            <w:pPr>
              <w:spacing w:after="0" w:line="240" w:lineRule="auto"/>
              <w:rPr>
                <w:rFonts w:eastAsia="Times New Roman" w:cstheme="minorHAnsi"/>
                <w:sz w:val="20"/>
                <w:szCs w:val="20"/>
                <w:lang w:eastAsia="cs-CZ"/>
              </w:rPr>
            </w:pPr>
            <w:r w:rsidRPr="00AB12CF">
              <w:rPr>
                <w:rFonts w:eastAsia="Times New Roman" w:cstheme="minorHAnsi"/>
                <w:sz w:val="20"/>
                <w:szCs w:val="20"/>
                <w:lang w:eastAsia="cs-CZ"/>
              </w:rPr>
              <w:t>KA05</w:t>
            </w:r>
          </w:p>
        </w:tc>
        <w:tc>
          <w:tcPr>
            <w:tcW w:w="13980" w:type="dxa"/>
            <w:shd w:val="clear" w:color="auto" w:fill="auto"/>
            <w:noWrap/>
            <w:vAlign w:val="center"/>
          </w:tcPr>
          <w:p w14:paraId="27FADEBF" w14:textId="77777777" w:rsidR="00F957C1" w:rsidRPr="003453FA" w:rsidRDefault="00F957C1" w:rsidP="00BF6396">
            <w:pPr>
              <w:spacing w:after="0" w:line="240" w:lineRule="auto"/>
              <w:jc w:val="center"/>
              <w:rPr>
                <w:rFonts w:eastAsia="Times New Roman" w:cs="Times New Roman"/>
                <w:b/>
                <w:bCs/>
                <w:iCs/>
                <w:sz w:val="24"/>
                <w:szCs w:val="24"/>
                <w:lang w:eastAsia="cs-CZ"/>
              </w:rPr>
            </w:pPr>
            <w:r w:rsidRPr="003453FA">
              <w:rPr>
                <w:rFonts w:eastAsia="Times New Roman" w:cs="Times New Roman"/>
                <w:b/>
                <w:bCs/>
                <w:iCs/>
                <w:sz w:val="24"/>
                <w:szCs w:val="24"/>
                <w:lang w:eastAsia="cs-CZ"/>
              </w:rPr>
              <w:t>Podpora odborného polytechnického vzdělávání</w:t>
            </w:r>
          </w:p>
        </w:tc>
      </w:tr>
      <w:tr w:rsidR="00F957C1" w:rsidRPr="00250D0F" w14:paraId="5BC7826C" w14:textId="77777777" w:rsidTr="00F957C1">
        <w:trPr>
          <w:trHeight w:val="300"/>
        </w:trPr>
        <w:tc>
          <w:tcPr>
            <w:tcW w:w="2800" w:type="dxa"/>
            <w:shd w:val="clear" w:color="000000" w:fill="A6A6A6"/>
            <w:noWrap/>
            <w:vAlign w:val="center"/>
            <w:hideMark/>
          </w:tcPr>
          <w:p w14:paraId="5AE9DD89" w14:textId="77777777" w:rsidR="00F957C1" w:rsidRPr="00AB12CF" w:rsidRDefault="00F957C1" w:rsidP="00BF6396">
            <w:pPr>
              <w:spacing w:after="0" w:line="240" w:lineRule="auto"/>
              <w:rPr>
                <w:rFonts w:eastAsia="Times New Roman" w:cstheme="minorHAnsi"/>
                <w:sz w:val="20"/>
                <w:szCs w:val="20"/>
                <w:lang w:eastAsia="cs-CZ"/>
              </w:rPr>
            </w:pPr>
            <w:r w:rsidRPr="00AB12CF">
              <w:rPr>
                <w:rFonts w:eastAsia="Times New Roman" w:cstheme="minorHAnsi"/>
                <w:sz w:val="20"/>
                <w:szCs w:val="20"/>
                <w:lang w:eastAsia="cs-CZ"/>
              </w:rPr>
              <w:t>Klíčová podaktivita – KA0</w:t>
            </w:r>
            <w:r w:rsidR="002A4E21" w:rsidRPr="00AB12CF">
              <w:rPr>
                <w:rFonts w:eastAsia="Times New Roman" w:cstheme="minorHAnsi"/>
                <w:sz w:val="20"/>
                <w:szCs w:val="20"/>
                <w:lang w:eastAsia="cs-CZ"/>
              </w:rPr>
              <w:t>5-2</w:t>
            </w:r>
          </w:p>
        </w:tc>
        <w:tc>
          <w:tcPr>
            <w:tcW w:w="13980" w:type="dxa"/>
            <w:shd w:val="clear" w:color="auto" w:fill="auto"/>
            <w:noWrap/>
            <w:vAlign w:val="center"/>
          </w:tcPr>
          <w:p w14:paraId="58E4C788" w14:textId="77777777" w:rsidR="00F957C1" w:rsidRPr="0050381B" w:rsidRDefault="00F957C1" w:rsidP="0050381B">
            <w:pPr>
              <w:pStyle w:val="Odstavecseseznamem"/>
              <w:spacing w:line="252" w:lineRule="auto"/>
              <w:ind w:left="0"/>
              <w:jc w:val="center"/>
              <w:rPr>
                <w:rFonts w:cstheme="minorHAnsi"/>
                <w:i/>
                <w:iCs/>
              </w:rPr>
            </w:pPr>
            <w:r w:rsidRPr="0050381B">
              <w:rPr>
                <w:rFonts w:cstheme="minorHAnsi"/>
                <w:i/>
                <w:iCs/>
              </w:rPr>
              <w:t>Sdílení pedagogů, odborných učeben a laboratoří, příklady dobré praxe (mezi SŠ, mezi SŠ a ZŠ, mezi VŠ a SŠ)</w:t>
            </w:r>
          </w:p>
        </w:tc>
      </w:tr>
      <w:tr w:rsidR="00F957C1" w:rsidRPr="00250D0F" w14:paraId="73AD187D" w14:textId="77777777" w:rsidTr="00BF6396">
        <w:trPr>
          <w:trHeight w:val="315"/>
        </w:trPr>
        <w:tc>
          <w:tcPr>
            <w:tcW w:w="2800" w:type="dxa"/>
            <w:shd w:val="clear" w:color="000000" w:fill="A6A6A6"/>
            <w:noWrap/>
            <w:vAlign w:val="center"/>
            <w:hideMark/>
          </w:tcPr>
          <w:p w14:paraId="0FE35728" w14:textId="77777777" w:rsidR="00F957C1" w:rsidRPr="00AB12CF" w:rsidRDefault="00F957C1" w:rsidP="00BF6396">
            <w:pPr>
              <w:spacing w:after="0" w:line="240" w:lineRule="auto"/>
              <w:rPr>
                <w:rFonts w:eastAsia="Times New Roman" w:cstheme="minorHAnsi"/>
                <w:sz w:val="20"/>
                <w:szCs w:val="20"/>
                <w:lang w:eastAsia="cs-CZ"/>
              </w:rPr>
            </w:pPr>
            <w:r w:rsidRPr="00AB12CF">
              <w:rPr>
                <w:rFonts w:eastAsia="Times New Roman" w:cstheme="minorHAnsi"/>
                <w:sz w:val="20"/>
                <w:szCs w:val="20"/>
                <w:lang w:eastAsia="cs-CZ"/>
              </w:rPr>
              <w:t>Období realizace</w:t>
            </w:r>
          </w:p>
        </w:tc>
        <w:tc>
          <w:tcPr>
            <w:tcW w:w="13980" w:type="dxa"/>
            <w:shd w:val="clear" w:color="auto" w:fill="auto"/>
            <w:noWrap/>
            <w:vAlign w:val="center"/>
            <w:hideMark/>
          </w:tcPr>
          <w:p w14:paraId="1F935EEB" w14:textId="62E545BE" w:rsidR="00F957C1" w:rsidRPr="0050381B" w:rsidRDefault="00F957C1" w:rsidP="0050381B">
            <w:pPr>
              <w:pStyle w:val="Odstavecseseznamem"/>
              <w:spacing w:line="252" w:lineRule="auto"/>
              <w:ind w:left="0"/>
              <w:jc w:val="center"/>
              <w:rPr>
                <w:rFonts w:cstheme="minorHAnsi"/>
                <w:i/>
                <w:iCs/>
              </w:rPr>
            </w:pPr>
            <w:r w:rsidRPr="0050381B">
              <w:rPr>
                <w:rFonts w:cstheme="minorHAnsi"/>
                <w:i/>
                <w:iCs/>
              </w:rPr>
              <w:t>09/2020-06/2023</w:t>
            </w:r>
          </w:p>
        </w:tc>
      </w:tr>
    </w:tbl>
    <w:p w14:paraId="2D1C2D1A" w14:textId="77777777" w:rsidR="00F957C1" w:rsidRDefault="00F957C1" w:rsidP="00F957C1">
      <w:pPr>
        <w:rPr>
          <w:b/>
        </w:rPr>
      </w:pPr>
      <w:r w:rsidRPr="002D7113">
        <w:rPr>
          <w:b/>
        </w:rPr>
        <w:t>Popis realizace</w:t>
      </w:r>
      <w:r>
        <w:rPr>
          <w:b/>
        </w:rPr>
        <w:t xml:space="preserve"> podaktivity</w:t>
      </w:r>
    </w:p>
    <w:p w14:paraId="2CFB0C86" w14:textId="4A7A2ADA" w:rsidR="00F957C1" w:rsidRDefault="00F957C1" w:rsidP="00035C31">
      <w:pPr>
        <w:jc w:val="both"/>
        <w:rPr>
          <w:b/>
          <w:i/>
        </w:rPr>
      </w:pPr>
      <w:r>
        <w:t>Bude realizovaná s</w:t>
      </w:r>
      <w:r w:rsidRPr="00833DF3">
        <w:t xml:space="preserve">polupráce s ostatními středními </w:t>
      </w:r>
      <w:r>
        <w:t xml:space="preserve">a základními </w:t>
      </w:r>
      <w:r w:rsidRPr="00833DF3">
        <w:t>školami v regionu Břeclavi</w:t>
      </w:r>
      <w:r>
        <w:t xml:space="preserve"> a </w:t>
      </w:r>
      <w:r w:rsidR="004308AC">
        <w:t xml:space="preserve">JMK </w:t>
      </w:r>
      <w:r>
        <w:t xml:space="preserve">zaměřená na sdílení učebny „Virtuální reality“ a pracoviště „Obnovitelných zdrojů“. Předběžná domluva byla provedena se střední školou Gymnázium Břeclav a se Střední školou technickou a ekonomickou Brno, Olomoucká, příspěvková organizace.  </w:t>
      </w:r>
      <w:r w:rsidR="00FF794A">
        <w:t>U základních škol budeme nadále pokračovat ve spolupráci se základními školami v Břeclavi na ulici Valtická, Kupkova a Slovácká (pokračování z</w:t>
      </w:r>
      <w:r w:rsidR="00D852C7">
        <w:t> </w:t>
      </w:r>
      <w:r w:rsidR="00FF794A">
        <w:t>projektu</w:t>
      </w:r>
      <w:r w:rsidR="00D852C7">
        <w:t xml:space="preserve"> PolyGram</w:t>
      </w:r>
      <w:r w:rsidR="00FF794A">
        <w:t xml:space="preserve">). </w:t>
      </w:r>
      <w:r>
        <w:t xml:space="preserve">Na vybrané učebně jsou provedeny ukázky moderních technologií a následně si žáci spolupracujících středních škol mohou vyzkoušet jejich aplikace v technických a přírodních vědách. Zaměření dle laboratoří na obnovitelné zdroje energie a využívání virtuální a rozšířené reality při vzdělávání a v praxi. Na pracovišti obnovitelných zdrojů jsou demonstrovány alternativní možnosti výroby elektrické energie. </w:t>
      </w:r>
      <w:r>
        <w:rPr>
          <w:b/>
        </w:rPr>
        <w:t>U</w:t>
      </w:r>
      <w:r w:rsidRPr="00B73D9C">
        <w:rPr>
          <w:b/>
        </w:rPr>
        <w:t>čebna virtuální a rozšířené reality</w:t>
      </w:r>
      <w:r>
        <w:t xml:space="preserve"> a </w:t>
      </w:r>
      <w:r>
        <w:rPr>
          <w:b/>
        </w:rPr>
        <w:t>pracoviště</w:t>
      </w:r>
      <w:r w:rsidRPr="00B73D9C">
        <w:rPr>
          <w:b/>
        </w:rPr>
        <w:t xml:space="preserve"> obnovitelných zdrojů</w:t>
      </w:r>
      <w:r w:rsidRPr="00B73D9C">
        <w:t xml:space="preserve">. </w:t>
      </w:r>
      <w:r w:rsidRPr="00B73D9C">
        <w:lastRenderedPageBreak/>
        <w:t>V rámci</w:t>
      </w:r>
      <w:r>
        <w:t xml:space="preserve"> projektu bude vybudována učebna virtuální reality a pracoviště obnovitelných zdrojů zaměřené na rozvoj technické představivosti a</w:t>
      </w:r>
      <w:r w:rsidR="00BA300D">
        <w:t xml:space="preserve"> částečně i zručnosti žáků ZŠ. </w:t>
      </w:r>
      <w:r>
        <w:t xml:space="preserve">Moderní vybavenost učeben zvýší zájem žáků o studium techniky a přírodních věd. Žáci budou mít možnost samostatně konstruovat různá technická zařízení a ověřovat jejich funkčnost na moderní měřicí technice. Budou mít možnost si sami připravit jednoduché projekty pro virtuální a rozšířenou realitu a aplikovat je v rámci jednoduchých praktických úloh (učebna virtuální reality). V rámci projektu bude vybudováno pracoviště </w:t>
      </w:r>
      <w:r w:rsidRPr="00593AB9">
        <w:t>obnovitelných zdrojů, kde budou prezentovány ukázky alternativních zdrojů energie se zaměřením na technické a manuální postupy</w:t>
      </w:r>
      <w:r>
        <w:t xml:space="preserve"> ve vztahu k zásadám ochrany životního prostředí</w:t>
      </w:r>
      <w:r w:rsidRPr="00593AB9">
        <w:t>. Žáci si sami vyzkouší na jednoduchých přípravcích metody, které vedou k ochraně životního prostředí s využitím přírodních zdrojů energie</w:t>
      </w:r>
      <w:r>
        <w:rPr>
          <w:b/>
        </w:rPr>
        <w:t xml:space="preserve">. </w:t>
      </w:r>
      <w:r w:rsidR="00035C31" w:rsidRPr="00335AB7">
        <w:t>V rámci projektu budou realizovány společné dny se spolupracujícími subjekty na téma „Virtuální realita“ a „Obnovitelné zdroje energie“.</w:t>
      </w:r>
      <w:r w:rsidR="00035C31">
        <w:rPr>
          <w:b/>
        </w:rPr>
        <w:t xml:space="preserve"> </w:t>
      </w:r>
      <w:r w:rsidRPr="003633A1">
        <w:rPr>
          <w:b/>
          <w:i/>
        </w:rPr>
        <w:t xml:space="preserve">Tato aktivita navazuje na projekt </w:t>
      </w:r>
      <w:r w:rsidR="00D852C7">
        <w:rPr>
          <w:b/>
          <w:i/>
        </w:rPr>
        <w:t xml:space="preserve">PolyGram </w:t>
      </w:r>
      <w:r w:rsidRPr="003633A1">
        <w:rPr>
          <w:b/>
          <w:i/>
        </w:rPr>
        <w:t>v oblasti budování a sdílení učebny virtuální reality.</w:t>
      </w:r>
    </w:p>
    <w:p w14:paraId="361C2E7F" w14:textId="77777777" w:rsidR="00F957C1" w:rsidRPr="003633A1" w:rsidRDefault="00F957C1" w:rsidP="00F957C1">
      <w:pPr>
        <w:rPr>
          <w:b/>
          <w:i/>
        </w:rPr>
      </w:pPr>
    </w:p>
    <w:p w14:paraId="7230925A" w14:textId="77777777" w:rsidR="00F957C1" w:rsidRDefault="00F957C1" w:rsidP="00F957C1">
      <w:pPr>
        <w:rPr>
          <w:b/>
        </w:rPr>
      </w:pPr>
      <w:r w:rsidRPr="002D7113">
        <w:rPr>
          <w:b/>
        </w:rPr>
        <w:t>Výstup klíčové podaktivity</w:t>
      </w:r>
    </w:p>
    <w:p w14:paraId="50F3DA31" w14:textId="0BC1E774" w:rsidR="00D852C7" w:rsidRDefault="00C81BB0" w:rsidP="00B37871">
      <w:pPr>
        <w:pStyle w:val="Odstavecseseznamem"/>
        <w:numPr>
          <w:ilvl w:val="0"/>
          <w:numId w:val="4"/>
        </w:numPr>
        <w:jc w:val="both"/>
      </w:pPr>
      <w:r>
        <w:t>d</w:t>
      </w:r>
      <w:r w:rsidR="00F957C1" w:rsidRPr="00F957C1">
        <w:t>okončen</w:t>
      </w:r>
      <w:r w:rsidR="00D852C7">
        <w:t>í</w:t>
      </w:r>
      <w:r w:rsidR="00F957C1" w:rsidRPr="00F957C1">
        <w:t xml:space="preserve"> </w:t>
      </w:r>
      <w:r w:rsidR="00D852C7">
        <w:t xml:space="preserve">1x </w:t>
      </w:r>
      <w:r w:rsidR="00F957C1" w:rsidRPr="00F957C1">
        <w:t>učebn</w:t>
      </w:r>
      <w:r w:rsidR="00D852C7">
        <w:t>y</w:t>
      </w:r>
      <w:r w:rsidR="00F957C1" w:rsidRPr="00F957C1">
        <w:t xml:space="preserve"> virtuální reality </w:t>
      </w:r>
    </w:p>
    <w:p w14:paraId="0EB4B0F8" w14:textId="28D90EDB" w:rsidR="00D852C7" w:rsidRDefault="00D852C7" w:rsidP="00B37871">
      <w:pPr>
        <w:pStyle w:val="Odstavecseseznamem"/>
        <w:numPr>
          <w:ilvl w:val="0"/>
          <w:numId w:val="4"/>
        </w:numPr>
        <w:jc w:val="both"/>
      </w:pPr>
      <w:r>
        <w:t xml:space="preserve">vytvoření 1x </w:t>
      </w:r>
      <w:r w:rsidR="00F957C1">
        <w:t xml:space="preserve">pracoviště obnovitelných zdrojů </w:t>
      </w:r>
    </w:p>
    <w:p w14:paraId="4C6B8D31" w14:textId="2A1BA680" w:rsidR="00F957C1" w:rsidRPr="00F957C1" w:rsidRDefault="00035C31" w:rsidP="00B37871">
      <w:pPr>
        <w:pStyle w:val="Odstavecseseznamem"/>
        <w:numPr>
          <w:ilvl w:val="0"/>
          <w:numId w:val="4"/>
        </w:numPr>
        <w:jc w:val="both"/>
      </w:pPr>
      <w:r>
        <w:t xml:space="preserve">realizace </w:t>
      </w:r>
      <w:r w:rsidR="00C81BB0">
        <w:t>4</w:t>
      </w:r>
      <w:r w:rsidR="00F957C1">
        <w:t xml:space="preserve"> x </w:t>
      </w:r>
      <w:r w:rsidR="00FF794A">
        <w:t>společné dny s vybraným subjektem</w:t>
      </w:r>
      <w:r w:rsidR="00C81BB0">
        <w:t xml:space="preserve"> na téma virtuální realita a obnovitelné zdroje energie</w:t>
      </w:r>
    </w:p>
    <w:p w14:paraId="55146C70" w14:textId="77777777" w:rsidR="00914104" w:rsidRDefault="00914104" w:rsidP="00F957C1"/>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7506"/>
      </w:tblGrid>
      <w:tr w:rsidR="00914104" w:rsidRPr="00250D0F" w14:paraId="5736F5AB" w14:textId="77777777" w:rsidTr="00BF6396">
        <w:trPr>
          <w:trHeight w:val="315"/>
        </w:trPr>
        <w:tc>
          <w:tcPr>
            <w:tcW w:w="2800" w:type="dxa"/>
            <w:shd w:val="clear" w:color="000000" w:fill="A6A6A6"/>
            <w:noWrap/>
            <w:vAlign w:val="center"/>
            <w:hideMark/>
          </w:tcPr>
          <w:p w14:paraId="0B90E426" w14:textId="77777777" w:rsidR="00914104" w:rsidRPr="00AB12CF" w:rsidRDefault="00914104" w:rsidP="00BF6396">
            <w:pPr>
              <w:spacing w:after="0" w:line="240" w:lineRule="auto"/>
              <w:rPr>
                <w:rFonts w:eastAsia="Times New Roman" w:cstheme="minorHAnsi"/>
                <w:sz w:val="20"/>
                <w:szCs w:val="20"/>
                <w:lang w:eastAsia="cs-CZ"/>
              </w:rPr>
            </w:pPr>
            <w:r w:rsidRPr="00AB12CF">
              <w:rPr>
                <w:rFonts w:eastAsia="Times New Roman" w:cstheme="minorHAnsi"/>
                <w:sz w:val="20"/>
                <w:szCs w:val="20"/>
                <w:lang w:eastAsia="cs-CZ"/>
              </w:rPr>
              <w:t>KA05</w:t>
            </w:r>
          </w:p>
        </w:tc>
        <w:tc>
          <w:tcPr>
            <w:tcW w:w="13980" w:type="dxa"/>
            <w:shd w:val="clear" w:color="auto" w:fill="auto"/>
            <w:noWrap/>
            <w:vAlign w:val="center"/>
          </w:tcPr>
          <w:p w14:paraId="508D4904" w14:textId="77777777" w:rsidR="00914104" w:rsidRPr="003453FA" w:rsidRDefault="00914104" w:rsidP="00BF6396">
            <w:pPr>
              <w:spacing w:after="0" w:line="240" w:lineRule="auto"/>
              <w:jc w:val="center"/>
              <w:rPr>
                <w:rFonts w:eastAsia="Times New Roman" w:cs="Times New Roman"/>
                <w:b/>
                <w:bCs/>
                <w:iCs/>
                <w:sz w:val="24"/>
                <w:szCs w:val="24"/>
                <w:lang w:eastAsia="cs-CZ"/>
              </w:rPr>
            </w:pPr>
            <w:r w:rsidRPr="003453FA">
              <w:rPr>
                <w:rFonts w:eastAsia="Times New Roman" w:cs="Times New Roman"/>
                <w:b/>
                <w:bCs/>
                <w:iCs/>
                <w:sz w:val="24"/>
                <w:szCs w:val="24"/>
                <w:lang w:eastAsia="cs-CZ"/>
              </w:rPr>
              <w:t>Podpora odborného polytechnického vzdělávání</w:t>
            </w:r>
          </w:p>
        </w:tc>
      </w:tr>
      <w:tr w:rsidR="00914104" w:rsidRPr="00250D0F" w14:paraId="329CB61F" w14:textId="77777777" w:rsidTr="00BF6396">
        <w:trPr>
          <w:trHeight w:val="300"/>
        </w:trPr>
        <w:tc>
          <w:tcPr>
            <w:tcW w:w="2800" w:type="dxa"/>
            <w:shd w:val="clear" w:color="000000" w:fill="A6A6A6"/>
            <w:noWrap/>
            <w:vAlign w:val="center"/>
            <w:hideMark/>
          </w:tcPr>
          <w:p w14:paraId="727B8B71" w14:textId="77777777" w:rsidR="00914104" w:rsidRPr="00AB12CF" w:rsidRDefault="00914104" w:rsidP="00BF6396">
            <w:pPr>
              <w:spacing w:after="0" w:line="240" w:lineRule="auto"/>
              <w:rPr>
                <w:rFonts w:eastAsia="Times New Roman" w:cstheme="minorHAnsi"/>
                <w:sz w:val="20"/>
                <w:szCs w:val="20"/>
                <w:lang w:eastAsia="cs-CZ"/>
              </w:rPr>
            </w:pPr>
            <w:r w:rsidRPr="00AB12CF">
              <w:rPr>
                <w:rFonts w:eastAsia="Times New Roman" w:cstheme="minorHAnsi"/>
                <w:sz w:val="20"/>
                <w:szCs w:val="20"/>
                <w:lang w:eastAsia="cs-CZ"/>
              </w:rPr>
              <w:t>Klíčová podaktivita – KA05-</w:t>
            </w:r>
            <w:r w:rsidR="00337614" w:rsidRPr="00AB12CF">
              <w:rPr>
                <w:rFonts w:eastAsia="Times New Roman" w:cstheme="minorHAnsi"/>
                <w:sz w:val="20"/>
                <w:szCs w:val="20"/>
                <w:lang w:eastAsia="cs-CZ"/>
              </w:rPr>
              <w:t>5</w:t>
            </w:r>
          </w:p>
        </w:tc>
        <w:tc>
          <w:tcPr>
            <w:tcW w:w="13980" w:type="dxa"/>
            <w:shd w:val="clear" w:color="auto" w:fill="auto"/>
            <w:noWrap/>
            <w:vAlign w:val="center"/>
          </w:tcPr>
          <w:p w14:paraId="08A16497" w14:textId="77777777" w:rsidR="00914104" w:rsidRPr="0050381B" w:rsidRDefault="001D7BBC" w:rsidP="0050381B">
            <w:pPr>
              <w:pStyle w:val="Odstavecseseznamem"/>
              <w:spacing w:line="252" w:lineRule="auto"/>
              <w:ind w:left="0"/>
              <w:jc w:val="center"/>
              <w:rPr>
                <w:rFonts w:cstheme="minorHAnsi"/>
                <w:i/>
                <w:iCs/>
              </w:rPr>
            </w:pPr>
            <w:r w:rsidRPr="0050381B">
              <w:rPr>
                <w:rFonts w:cstheme="minorHAnsi"/>
                <w:i/>
                <w:iCs/>
              </w:rPr>
              <w:t>Přehlídka polytechnických činností a praktických dovedností žáků SŠ a ZŠ</w:t>
            </w:r>
            <w:r w:rsidR="00914104" w:rsidRPr="0050381B">
              <w:rPr>
                <w:rFonts w:cstheme="minorHAnsi"/>
                <w:i/>
                <w:iCs/>
              </w:rPr>
              <w:t xml:space="preserve"> </w:t>
            </w:r>
          </w:p>
        </w:tc>
      </w:tr>
      <w:tr w:rsidR="00914104" w:rsidRPr="00250D0F" w14:paraId="4FA79292" w14:textId="77777777" w:rsidTr="00BF6396">
        <w:trPr>
          <w:trHeight w:val="315"/>
        </w:trPr>
        <w:tc>
          <w:tcPr>
            <w:tcW w:w="2800" w:type="dxa"/>
            <w:shd w:val="clear" w:color="000000" w:fill="A6A6A6"/>
            <w:noWrap/>
            <w:vAlign w:val="center"/>
            <w:hideMark/>
          </w:tcPr>
          <w:p w14:paraId="41037EC1" w14:textId="77777777" w:rsidR="00914104" w:rsidRPr="00AB12CF" w:rsidRDefault="00914104" w:rsidP="00BF6396">
            <w:pPr>
              <w:spacing w:after="0" w:line="240" w:lineRule="auto"/>
              <w:rPr>
                <w:rFonts w:eastAsia="Times New Roman" w:cstheme="minorHAnsi"/>
                <w:sz w:val="20"/>
                <w:szCs w:val="20"/>
                <w:lang w:eastAsia="cs-CZ"/>
              </w:rPr>
            </w:pPr>
            <w:r w:rsidRPr="00AB12CF">
              <w:rPr>
                <w:rFonts w:eastAsia="Times New Roman" w:cstheme="minorHAnsi"/>
                <w:sz w:val="20"/>
                <w:szCs w:val="20"/>
                <w:lang w:eastAsia="cs-CZ"/>
              </w:rPr>
              <w:t>Období realizace</w:t>
            </w:r>
          </w:p>
        </w:tc>
        <w:tc>
          <w:tcPr>
            <w:tcW w:w="13980" w:type="dxa"/>
            <w:shd w:val="clear" w:color="auto" w:fill="auto"/>
            <w:noWrap/>
            <w:vAlign w:val="center"/>
            <w:hideMark/>
          </w:tcPr>
          <w:p w14:paraId="3E22947F" w14:textId="560041B3" w:rsidR="00914104" w:rsidRPr="0050381B" w:rsidRDefault="00914104" w:rsidP="0050381B">
            <w:pPr>
              <w:pStyle w:val="Odstavecseseznamem"/>
              <w:spacing w:line="252" w:lineRule="auto"/>
              <w:ind w:left="0"/>
              <w:jc w:val="center"/>
              <w:rPr>
                <w:rFonts w:cstheme="minorHAnsi"/>
                <w:i/>
                <w:iCs/>
              </w:rPr>
            </w:pPr>
            <w:r w:rsidRPr="0050381B">
              <w:rPr>
                <w:rFonts w:cstheme="minorHAnsi"/>
                <w:i/>
                <w:iCs/>
              </w:rPr>
              <w:t>09/2020-06/2023</w:t>
            </w:r>
          </w:p>
        </w:tc>
      </w:tr>
    </w:tbl>
    <w:p w14:paraId="4C484E7B" w14:textId="77777777" w:rsidR="00914104" w:rsidRDefault="00914104" w:rsidP="00914104">
      <w:pPr>
        <w:rPr>
          <w:b/>
        </w:rPr>
      </w:pPr>
      <w:r w:rsidRPr="002D7113">
        <w:rPr>
          <w:b/>
        </w:rPr>
        <w:t>Popis realizace</w:t>
      </w:r>
      <w:r>
        <w:rPr>
          <w:b/>
        </w:rPr>
        <w:t xml:space="preserve"> podaktivity</w:t>
      </w:r>
    </w:p>
    <w:p w14:paraId="0CF7A4F8" w14:textId="02435A06" w:rsidR="001D7BBC" w:rsidRDefault="005A080D" w:rsidP="0052530F">
      <w:pPr>
        <w:jc w:val="both"/>
      </w:pPr>
      <w:r>
        <w:t xml:space="preserve">Přehlídka pro žáky SŠ bude zaměřená na představení výstupů tvorby a polytechnických činností  z jednotlivých kroužků </w:t>
      </w:r>
      <w:r w:rsidR="0052530F">
        <w:t xml:space="preserve">SŠ </w:t>
      </w:r>
      <w:r>
        <w:t xml:space="preserve">a z žákovských projektů. Přehlídka bude realizována formou </w:t>
      </w:r>
      <w:r w:rsidR="0052530F">
        <w:t>ukázek</w:t>
      </w:r>
      <w:r>
        <w:t xml:space="preserve"> a veřejné prezentace </w:t>
      </w:r>
      <w:r w:rsidR="0052530F">
        <w:t xml:space="preserve">(obhajoby) </w:t>
      </w:r>
      <w:r>
        <w:t xml:space="preserve">jednotlivých projektů viz výše. Má přímou návaznost na KA05-1 a na KA05-2. </w:t>
      </w:r>
      <w:r w:rsidR="0052530F">
        <w:t xml:space="preserve">Na přehlídku budou pozváni zástupci spolupracujících subjektů. Přehlídka pro žáky ZŠ bude realizována formou workshopů, kde představí žáci z jednotlivých kroužků pro ZŠ a SŠ své realizované projekty. Účastníci přehlídky si můžou osobně vyzkoušet různá zařízení a seznámit se s výstupy a mini projekty z jednotlivých polytechnických kroužků. Přehlídka rovněž navazuje na KA05-1 a KA05-2. </w:t>
      </w:r>
      <w:r w:rsidR="001D7BBC">
        <w:t> </w:t>
      </w:r>
      <w:r w:rsidR="0052530F" w:rsidDel="0052530F">
        <w:t xml:space="preserve"> </w:t>
      </w:r>
    </w:p>
    <w:p w14:paraId="6C3C7206" w14:textId="77777777" w:rsidR="00C10E34" w:rsidRDefault="00C10E34" w:rsidP="00914104">
      <w:pPr>
        <w:rPr>
          <w:b/>
        </w:rPr>
      </w:pPr>
    </w:p>
    <w:p w14:paraId="16F0F5A8" w14:textId="141106BE" w:rsidR="00914104" w:rsidRDefault="00914104" w:rsidP="00914104">
      <w:pPr>
        <w:rPr>
          <w:b/>
        </w:rPr>
      </w:pPr>
      <w:r w:rsidRPr="002D7113">
        <w:rPr>
          <w:b/>
        </w:rPr>
        <w:t>Výstup klíčové podaktivity</w:t>
      </w:r>
    </w:p>
    <w:p w14:paraId="48253A64" w14:textId="517DA1EF" w:rsidR="005A080D" w:rsidRDefault="00337614" w:rsidP="00B37871">
      <w:pPr>
        <w:pStyle w:val="Odstavecseseznamem"/>
        <w:numPr>
          <w:ilvl w:val="0"/>
          <w:numId w:val="5"/>
        </w:numPr>
      </w:pPr>
      <w:r>
        <w:t xml:space="preserve">2x přehlídka polytechnických činností a dovedností žáků SŠ </w:t>
      </w:r>
    </w:p>
    <w:p w14:paraId="350CFDD5" w14:textId="5BBA1DC5" w:rsidR="00914104" w:rsidRPr="00337614" w:rsidRDefault="00337614" w:rsidP="00B37871">
      <w:pPr>
        <w:pStyle w:val="Odstavecseseznamem"/>
        <w:numPr>
          <w:ilvl w:val="0"/>
          <w:numId w:val="5"/>
        </w:numPr>
      </w:pPr>
      <w:r>
        <w:t xml:space="preserve">2x </w:t>
      </w:r>
      <w:r w:rsidR="005F4924">
        <w:t>přehlídka</w:t>
      </w:r>
      <w:r>
        <w:t xml:space="preserve"> </w:t>
      </w:r>
      <w:r w:rsidR="005A080D">
        <w:t xml:space="preserve">polytechnických činností </w:t>
      </w:r>
      <w:r>
        <w:t>pro žáky ZŠ</w:t>
      </w:r>
    </w:p>
    <w:p w14:paraId="1D64F09E" w14:textId="65EF4990" w:rsidR="00C10E34" w:rsidRDefault="00C10E34">
      <w: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7506"/>
      </w:tblGrid>
      <w:tr w:rsidR="003F50B2" w:rsidRPr="00250D0F" w14:paraId="1F3EFCFE" w14:textId="77777777" w:rsidTr="00C10E34">
        <w:trPr>
          <w:trHeight w:val="315"/>
        </w:trPr>
        <w:tc>
          <w:tcPr>
            <w:tcW w:w="1556" w:type="dxa"/>
            <w:shd w:val="clear" w:color="000000" w:fill="A6A6A6"/>
            <w:noWrap/>
            <w:vAlign w:val="center"/>
            <w:hideMark/>
          </w:tcPr>
          <w:p w14:paraId="446F9FC9" w14:textId="77777777" w:rsidR="003F50B2" w:rsidRPr="00B37871" w:rsidRDefault="003F50B2" w:rsidP="00BF6396">
            <w:pPr>
              <w:spacing w:after="0" w:line="240" w:lineRule="auto"/>
              <w:rPr>
                <w:rFonts w:eastAsia="Times New Roman" w:cstheme="minorHAnsi"/>
                <w:sz w:val="20"/>
                <w:szCs w:val="20"/>
                <w:lang w:eastAsia="cs-CZ"/>
              </w:rPr>
            </w:pPr>
            <w:r w:rsidRPr="00B37871">
              <w:rPr>
                <w:rFonts w:eastAsia="Times New Roman" w:cstheme="minorHAnsi"/>
                <w:sz w:val="20"/>
                <w:szCs w:val="20"/>
                <w:lang w:eastAsia="cs-CZ"/>
              </w:rPr>
              <w:lastRenderedPageBreak/>
              <w:t>KA05</w:t>
            </w:r>
          </w:p>
        </w:tc>
        <w:tc>
          <w:tcPr>
            <w:tcW w:w="7506" w:type="dxa"/>
            <w:shd w:val="clear" w:color="auto" w:fill="auto"/>
            <w:noWrap/>
            <w:vAlign w:val="center"/>
          </w:tcPr>
          <w:p w14:paraId="0951B951" w14:textId="77777777" w:rsidR="003F50B2" w:rsidRPr="003453FA" w:rsidRDefault="003F50B2" w:rsidP="00BF6396">
            <w:pPr>
              <w:spacing w:after="0" w:line="240" w:lineRule="auto"/>
              <w:jc w:val="center"/>
              <w:rPr>
                <w:rFonts w:eastAsia="Times New Roman" w:cs="Times New Roman"/>
                <w:b/>
                <w:bCs/>
                <w:iCs/>
                <w:sz w:val="24"/>
                <w:szCs w:val="24"/>
                <w:lang w:eastAsia="cs-CZ"/>
              </w:rPr>
            </w:pPr>
            <w:r w:rsidRPr="003453FA">
              <w:rPr>
                <w:rFonts w:eastAsia="Times New Roman" w:cs="Times New Roman"/>
                <w:b/>
                <w:bCs/>
                <w:iCs/>
                <w:sz w:val="24"/>
                <w:szCs w:val="24"/>
                <w:lang w:eastAsia="cs-CZ"/>
              </w:rPr>
              <w:t>Podpora odborného polytechnického vzdělávání</w:t>
            </w:r>
          </w:p>
        </w:tc>
      </w:tr>
      <w:tr w:rsidR="003F50B2" w:rsidRPr="00250D0F" w14:paraId="71EF8CDB" w14:textId="77777777" w:rsidTr="00C10E34">
        <w:trPr>
          <w:trHeight w:val="300"/>
        </w:trPr>
        <w:tc>
          <w:tcPr>
            <w:tcW w:w="1556" w:type="dxa"/>
            <w:shd w:val="clear" w:color="000000" w:fill="A6A6A6"/>
            <w:noWrap/>
            <w:vAlign w:val="center"/>
            <w:hideMark/>
          </w:tcPr>
          <w:p w14:paraId="4E7C6853" w14:textId="77777777" w:rsidR="003F50B2" w:rsidRPr="00B37871" w:rsidRDefault="003F50B2" w:rsidP="00BF6396">
            <w:pPr>
              <w:spacing w:after="0" w:line="240" w:lineRule="auto"/>
              <w:rPr>
                <w:rFonts w:eastAsia="Times New Roman" w:cstheme="minorHAnsi"/>
                <w:sz w:val="20"/>
                <w:szCs w:val="20"/>
                <w:lang w:eastAsia="cs-CZ"/>
              </w:rPr>
            </w:pPr>
            <w:r w:rsidRPr="00B37871">
              <w:rPr>
                <w:rFonts w:eastAsia="Times New Roman" w:cstheme="minorHAnsi"/>
                <w:sz w:val="20"/>
                <w:szCs w:val="20"/>
                <w:lang w:eastAsia="cs-CZ"/>
              </w:rPr>
              <w:t>Klíčová podaktivita – KA0</w:t>
            </w:r>
            <w:r w:rsidR="002A4E21" w:rsidRPr="00B37871">
              <w:rPr>
                <w:rFonts w:eastAsia="Times New Roman" w:cstheme="minorHAnsi"/>
                <w:sz w:val="20"/>
                <w:szCs w:val="20"/>
                <w:lang w:eastAsia="cs-CZ"/>
              </w:rPr>
              <w:t>5-7</w:t>
            </w:r>
          </w:p>
        </w:tc>
        <w:tc>
          <w:tcPr>
            <w:tcW w:w="7506" w:type="dxa"/>
            <w:shd w:val="clear" w:color="auto" w:fill="auto"/>
            <w:noWrap/>
            <w:vAlign w:val="center"/>
          </w:tcPr>
          <w:p w14:paraId="46C796C3" w14:textId="376EC800" w:rsidR="003F50B2" w:rsidRPr="0050381B" w:rsidRDefault="0069226E" w:rsidP="00745D3C">
            <w:pPr>
              <w:pStyle w:val="Odstavecseseznamem"/>
              <w:spacing w:line="252" w:lineRule="auto"/>
              <w:ind w:left="0"/>
              <w:jc w:val="center"/>
              <w:rPr>
                <w:rFonts w:cstheme="minorHAnsi"/>
                <w:i/>
                <w:iCs/>
              </w:rPr>
            </w:pPr>
            <w:r w:rsidRPr="0050381B">
              <w:rPr>
                <w:rFonts w:cstheme="minorHAnsi"/>
                <w:i/>
                <w:iCs/>
              </w:rPr>
              <w:t>Tvorba výukových materiálů, metodických listů a el. testů z odborných předmětů</w:t>
            </w:r>
          </w:p>
        </w:tc>
      </w:tr>
      <w:tr w:rsidR="003F50B2" w:rsidRPr="00250D0F" w14:paraId="781BE486" w14:textId="77777777" w:rsidTr="00C10E34">
        <w:trPr>
          <w:trHeight w:val="315"/>
        </w:trPr>
        <w:tc>
          <w:tcPr>
            <w:tcW w:w="1556" w:type="dxa"/>
            <w:shd w:val="clear" w:color="000000" w:fill="A6A6A6"/>
            <w:noWrap/>
            <w:vAlign w:val="center"/>
            <w:hideMark/>
          </w:tcPr>
          <w:p w14:paraId="0DFB9B7B" w14:textId="77777777" w:rsidR="003F50B2" w:rsidRPr="00B37871" w:rsidRDefault="003F50B2" w:rsidP="00BF6396">
            <w:pPr>
              <w:spacing w:after="0" w:line="240" w:lineRule="auto"/>
              <w:rPr>
                <w:rFonts w:eastAsia="Times New Roman" w:cstheme="minorHAnsi"/>
                <w:sz w:val="20"/>
                <w:szCs w:val="20"/>
                <w:lang w:eastAsia="cs-CZ"/>
              </w:rPr>
            </w:pPr>
            <w:r w:rsidRPr="00B37871">
              <w:rPr>
                <w:rFonts w:eastAsia="Times New Roman" w:cstheme="minorHAnsi"/>
                <w:sz w:val="20"/>
                <w:szCs w:val="20"/>
                <w:lang w:eastAsia="cs-CZ"/>
              </w:rPr>
              <w:t>Období realizace</w:t>
            </w:r>
          </w:p>
        </w:tc>
        <w:tc>
          <w:tcPr>
            <w:tcW w:w="7506" w:type="dxa"/>
            <w:shd w:val="clear" w:color="auto" w:fill="auto"/>
            <w:noWrap/>
            <w:vAlign w:val="center"/>
            <w:hideMark/>
          </w:tcPr>
          <w:p w14:paraId="08888325" w14:textId="2FFB8AFB" w:rsidR="003F50B2" w:rsidRPr="0050381B" w:rsidRDefault="003F50B2" w:rsidP="0050381B">
            <w:pPr>
              <w:pStyle w:val="Odstavecseseznamem"/>
              <w:spacing w:line="252" w:lineRule="auto"/>
              <w:ind w:left="0"/>
              <w:jc w:val="center"/>
              <w:rPr>
                <w:rFonts w:cstheme="minorHAnsi"/>
                <w:i/>
                <w:iCs/>
              </w:rPr>
            </w:pPr>
            <w:r w:rsidRPr="0050381B">
              <w:rPr>
                <w:rFonts w:cstheme="minorHAnsi"/>
                <w:i/>
                <w:iCs/>
              </w:rPr>
              <w:t>09/2020-06/2023</w:t>
            </w:r>
          </w:p>
        </w:tc>
      </w:tr>
    </w:tbl>
    <w:p w14:paraId="611AF0D3" w14:textId="77777777" w:rsidR="003F50B2" w:rsidRDefault="003F50B2" w:rsidP="003F50B2">
      <w:pPr>
        <w:rPr>
          <w:b/>
        </w:rPr>
      </w:pPr>
    </w:p>
    <w:p w14:paraId="6195AA23" w14:textId="77777777" w:rsidR="003F50B2" w:rsidRDefault="003F50B2" w:rsidP="003F50B2">
      <w:pPr>
        <w:rPr>
          <w:b/>
        </w:rPr>
      </w:pPr>
      <w:r w:rsidRPr="002D7113">
        <w:rPr>
          <w:b/>
        </w:rPr>
        <w:t>Popis realizace</w:t>
      </w:r>
      <w:r>
        <w:rPr>
          <w:b/>
        </w:rPr>
        <w:t xml:space="preserve"> podaktivity</w:t>
      </w:r>
    </w:p>
    <w:p w14:paraId="45ACF89A" w14:textId="6E70959D" w:rsidR="002A4E21" w:rsidRPr="00C328A0" w:rsidRDefault="002A4E21" w:rsidP="00335AB7">
      <w:pPr>
        <w:pStyle w:val="Tabulkatext"/>
        <w:spacing w:after="120" w:line="276" w:lineRule="auto"/>
        <w:ind w:left="0"/>
        <w:jc w:val="both"/>
        <w:rPr>
          <w:rFonts w:asciiTheme="minorHAnsi" w:hAnsiTheme="minorHAnsi" w:cstheme="minorHAnsi"/>
          <w:bCs/>
          <w:color w:val="auto"/>
        </w:rPr>
      </w:pPr>
      <w:r>
        <w:rPr>
          <w:rFonts w:asciiTheme="minorHAnsi" w:hAnsiTheme="minorHAnsi" w:cstheme="minorHAnsi"/>
          <w:bCs/>
          <w:color w:val="auto"/>
        </w:rPr>
        <w:t xml:space="preserve">V rámci projektu vytvoříme sady testovacích otázek v systému Learning Management Systém (dále LMS např. </w:t>
      </w:r>
      <w:r w:rsidR="00DA7542">
        <w:rPr>
          <w:rFonts w:asciiTheme="minorHAnsi" w:hAnsiTheme="minorHAnsi" w:cstheme="minorHAnsi"/>
          <w:bCs/>
          <w:color w:val="auto"/>
        </w:rPr>
        <w:t xml:space="preserve">Moodle) </w:t>
      </w:r>
      <w:r>
        <w:rPr>
          <w:rFonts w:asciiTheme="minorHAnsi" w:hAnsiTheme="minorHAnsi" w:cstheme="minorHAnsi"/>
          <w:bCs/>
          <w:color w:val="auto"/>
        </w:rPr>
        <w:t>pro odborné předměty v oborech elektrotechnika, informační technologie, elektronika a strojírenství. Testovací otázky více zpopularizují učení u současné mládeže a formou testování z domova se žáci lépe připraví na výuku ve škole. Celkem předpokládáme vytvořit otázky pro 20 předmětů (Počítačová grafika, Informační technologie1, Informační technologie2, Programové vybavení1, Programové vybavení2, Elektronická zařízení1, Elektronická zařízení2, Technické vybavení, Počítačové řídicí systémy, Mechatronika, 3D grafika a návrhy tištěných spojů, Automatizace, Fyzika1 (zákl</w:t>
      </w:r>
      <w:r w:rsidR="00673A2D">
        <w:rPr>
          <w:rFonts w:asciiTheme="minorHAnsi" w:hAnsiTheme="minorHAnsi" w:cstheme="minorHAnsi"/>
          <w:bCs/>
          <w:color w:val="auto"/>
        </w:rPr>
        <w:t>ady elektrotechniky), Fyzika2 (z</w:t>
      </w:r>
      <w:r>
        <w:rPr>
          <w:rFonts w:asciiTheme="minorHAnsi" w:hAnsiTheme="minorHAnsi" w:cstheme="minorHAnsi"/>
          <w:bCs/>
          <w:color w:val="auto"/>
        </w:rPr>
        <w:t>áklady elektrotechniky), Číslicová technika, Elektronika1, Elektronika2, Počítačové sítě1, Počítačové sítě2 a Programování). V každém předmětu bude vytvořeno 50 otázek</w:t>
      </w:r>
      <w:r w:rsidRPr="00011EEA">
        <w:rPr>
          <w:rFonts w:asciiTheme="minorHAnsi" w:hAnsiTheme="minorHAnsi" w:cstheme="minorHAnsi"/>
          <w:b/>
          <w:bCs/>
          <w:color w:val="auto"/>
        </w:rPr>
        <w:t>, celkem 1000 testovacích otázek. Otázky budou dále rozvíjeny a doplňovány i po skončení projektu.</w:t>
      </w:r>
      <w:r>
        <w:rPr>
          <w:rFonts w:asciiTheme="minorHAnsi" w:hAnsiTheme="minorHAnsi" w:cstheme="minorHAnsi"/>
          <w:b/>
          <w:bCs/>
          <w:color w:val="auto"/>
        </w:rPr>
        <w:t xml:space="preserve"> </w:t>
      </w:r>
      <w:r>
        <w:rPr>
          <w:rFonts w:asciiTheme="minorHAnsi" w:hAnsiTheme="minorHAnsi" w:cstheme="minorHAnsi"/>
          <w:bCs/>
          <w:color w:val="auto"/>
        </w:rPr>
        <w:t xml:space="preserve">Sada testů navazuje na zpracované elektronické dokumenty z předcházejícího projektu ESF. </w:t>
      </w:r>
    </w:p>
    <w:p w14:paraId="17C9F767" w14:textId="77777777" w:rsidR="003F50B2" w:rsidRDefault="003F50B2" w:rsidP="003F50B2">
      <w:pPr>
        <w:rPr>
          <w:b/>
        </w:rPr>
      </w:pPr>
      <w:r w:rsidRPr="002D7113">
        <w:rPr>
          <w:b/>
        </w:rPr>
        <w:t>Výstup klíčové podaktivity</w:t>
      </w:r>
    </w:p>
    <w:p w14:paraId="3A24DA86" w14:textId="77777777" w:rsidR="00DA7542" w:rsidRPr="00337614" w:rsidRDefault="00DA7542" w:rsidP="003F50B2">
      <w:r w:rsidRPr="00337614">
        <w:t xml:space="preserve">Je vytvořeno celkem 1000 testovacích otázek z 20 předmětů. </w:t>
      </w:r>
    </w:p>
    <w:p w14:paraId="60529A5B" w14:textId="77777777" w:rsidR="00B37871" w:rsidRDefault="00B37871" w:rsidP="00037AEE">
      <w:pPr>
        <w:rPr>
          <w:b/>
        </w:rPr>
      </w:pPr>
    </w:p>
    <w:p w14:paraId="59133998" w14:textId="2EA0DDFA" w:rsidR="00037AEE" w:rsidRPr="002D7113" w:rsidRDefault="00C90B7C" w:rsidP="00037AEE">
      <w:pPr>
        <w:rPr>
          <w:b/>
        </w:rPr>
      </w:pPr>
      <w:r>
        <w:rPr>
          <w:b/>
        </w:rPr>
        <w:t>Monitorovac</w:t>
      </w:r>
      <w:r w:rsidR="0038276E">
        <w:rPr>
          <w:b/>
        </w:rPr>
        <w:t>í indikátory</w:t>
      </w:r>
    </w:p>
    <w:tbl>
      <w:tblPr>
        <w:tblW w:w="9052" w:type="dxa"/>
        <w:tblCellMar>
          <w:left w:w="70" w:type="dxa"/>
          <w:right w:w="70" w:type="dxa"/>
        </w:tblCellMar>
        <w:tblLook w:val="04A0" w:firstRow="1" w:lastRow="0" w:firstColumn="1" w:lastColumn="0" w:noHBand="0" w:noVBand="1"/>
      </w:tblPr>
      <w:tblGrid>
        <w:gridCol w:w="1124"/>
        <w:gridCol w:w="6946"/>
        <w:gridCol w:w="982"/>
      </w:tblGrid>
      <w:tr w:rsidR="00037AEE" w:rsidRPr="00CA14F0" w14:paraId="6A8EBE0C" w14:textId="77777777" w:rsidTr="00A45AAC">
        <w:trPr>
          <w:trHeight w:val="315"/>
        </w:trPr>
        <w:tc>
          <w:tcPr>
            <w:tcW w:w="9052"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51955FF3" w14:textId="77777777" w:rsidR="00037AEE" w:rsidRPr="00CA14F0" w:rsidRDefault="00037AEE" w:rsidP="00A45AAC">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Monitorovací indikátory:</w:t>
            </w:r>
          </w:p>
        </w:tc>
      </w:tr>
      <w:tr w:rsidR="00037AEE" w:rsidRPr="00CA14F0" w14:paraId="31BC3028" w14:textId="77777777" w:rsidTr="0038276E">
        <w:trPr>
          <w:trHeight w:val="300"/>
        </w:trPr>
        <w:tc>
          <w:tcPr>
            <w:tcW w:w="1124"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11DCB39" w14:textId="0FBAF96A" w:rsidR="00037AEE" w:rsidRPr="00CA14F0" w:rsidRDefault="00037AEE" w:rsidP="00A45AAC">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Č</w:t>
            </w:r>
            <w:r w:rsidR="0038276E">
              <w:rPr>
                <w:rFonts w:ascii="Times New Roman" w:eastAsia="Times New Roman" w:hAnsi="Times New Roman" w:cs="Times New Roman"/>
                <w:color w:val="000000"/>
                <w:lang w:eastAsia="cs-CZ"/>
              </w:rPr>
              <w:t>íslo</w:t>
            </w:r>
            <w:r>
              <w:rPr>
                <w:rFonts w:ascii="Times New Roman" w:eastAsia="Times New Roman" w:hAnsi="Times New Roman" w:cs="Times New Roman"/>
                <w:color w:val="000000"/>
                <w:lang w:eastAsia="cs-CZ"/>
              </w:rPr>
              <w:t xml:space="preserve"> MI</w:t>
            </w:r>
          </w:p>
        </w:tc>
        <w:tc>
          <w:tcPr>
            <w:tcW w:w="6946" w:type="dxa"/>
            <w:tcBorders>
              <w:top w:val="single" w:sz="8" w:space="0" w:color="auto"/>
              <w:left w:val="nil"/>
              <w:bottom w:val="single" w:sz="4" w:space="0" w:color="auto"/>
              <w:right w:val="single" w:sz="8" w:space="0" w:color="000000"/>
            </w:tcBorders>
            <w:shd w:val="clear" w:color="auto" w:fill="auto"/>
            <w:noWrap/>
            <w:vAlign w:val="center"/>
            <w:hideMark/>
          </w:tcPr>
          <w:p w14:paraId="6F09FCA8" w14:textId="77777777" w:rsidR="00037AEE" w:rsidRPr="00CA14F0" w:rsidRDefault="00037AEE" w:rsidP="00A45AAC">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Název MI</w:t>
            </w:r>
            <w:r w:rsidRPr="00CA14F0">
              <w:rPr>
                <w:rFonts w:ascii="Times New Roman" w:eastAsia="Times New Roman" w:hAnsi="Times New Roman" w:cs="Times New Roman"/>
                <w:color w:val="000000"/>
                <w:lang w:eastAsia="cs-CZ"/>
              </w:rPr>
              <w:t> </w:t>
            </w:r>
          </w:p>
        </w:tc>
        <w:tc>
          <w:tcPr>
            <w:tcW w:w="982" w:type="dxa"/>
            <w:tcBorders>
              <w:top w:val="single" w:sz="8" w:space="0" w:color="auto"/>
              <w:left w:val="nil"/>
              <w:bottom w:val="single" w:sz="4" w:space="0" w:color="auto"/>
              <w:right w:val="single" w:sz="8" w:space="0" w:color="000000"/>
            </w:tcBorders>
          </w:tcPr>
          <w:p w14:paraId="6D2EA6A6" w14:textId="77777777" w:rsidR="00037AEE" w:rsidRPr="00CA14F0" w:rsidRDefault="00037AEE" w:rsidP="00A45AAC">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MI</w:t>
            </w:r>
          </w:p>
        </w:tc>
      </w:tr>
      <w:tr w:rsidR="00037AEE" w:rsidRPr="00CA14F0" w14:paraId="480B6727" w14:textId="77777777" w:rsidTr="0038276E">
        <w:trPr>
          <w:trHeight w:val="300"/>
        </w:trPr>
        <w:tc>
          <w:tcPr>
            <w:tcW w:w="112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B904021" w14:textId="77777777" w:rsidR="00037AEE" w:rsidRPr="003E434D" w:rsidRDefault="00037AEE" w:rsidP="00A45AAC">
            <w:pPr>
              <w:spacing w:after="0" w:line="240" w:lineRule="auto"/>
              <w:rPr>
                <w:rFonts w:ascii="Times New Roman" w:eastAsia="Times New Roman" w:hAnsi="Times New Roman" w:cs="Times New Roman"/>
                <w:color w:val="000000"/>
                <w:lang w:eastAsia="cs-CZ"/>
              </w:rPr>
            </w:pPr>
            <w:r w:rsidRPr="003E434D">
              <w:rPr>
                <w:rFonts w:ascii="Times New Roman" w:eastAsia="Times New Roman" w:hAnsi="Times New Roman" w:cs="Times New Roman"/>
                <w:color w:val="000000"/>
                <w:lang w:eastAsia="cs-CZ"/>
              </w:rPr>
              <w:t> 5 08 10</w:t>
            </w:r>
          </w:p>
        </w:tc>
        <w:tc>
          <w:tcPr>
            <w:tcW w:w="6946" w:type="dxa"/>
            <w:tcBorders>
              <w:top w:val="single" w:sz="4" w:space="0" w:color="auto"/>
              <w:left w:val="nil"/>
              <w:bottom w:val="single" w:sz="4" w:space="0" w:color="auto"/>
              <w:right w:val="single" w:sz="8" w:space="0" w:color="000000"/>
            </w:tcBorders>
            <w:shd w:val="clear" w:color="auto" w:fill="auto"/>
            <w:noWrap/>
            <w:vAlign w:val="center"/>
            <w:hideMark/>
          </w:tcPr>
          <w:p w14:paraId="07F9046A" w14:textId="77777777" w:rsidR="00037AEE" w:rsidRPr="003E434D" w:rsidRDefault="00037AEE" w:rsidP="00A45AAC">
            <w:pPr>
              <w:spacing w:after="0" w:line="240" w:lineRule="auto"/>
              <w:rPr>
                <w:rFonts w:ascii="Times New Roman" w:eastAsia="Times New Roman" w:hAnsi="Times New Roman" w:cs="Times New Roman"/>
                <w:color w:val="000000"/>
                <w:lang w:eastAsia="cs-CZ"/>
              </w:rPr>
            </w:pPr>
            <w:r w:rsidRPr="003E434D">
              <w:rPr>
                <w:rFonts w:ascii="Times New Roman" w:eastAsia="Times New Roman" w:hAnsi="Times New Roman" w:cs="Times New Roman"/>
                <w:color w:val="000000"/>
                <w:lang w:eastAsia="cs-CZ"/>
              </w:rPr>
              <w:t>Počet organizací, které byly ovlivněny systémovou</w:t>
            </w:r>
            <w:r>
              <w:rPr>
                <w:rFonts w:ascii="Times New Roman" w:eastAsia="Times New Roman" w:hAnsi="Times New Roman" w:cs="Times New Roman"/>
                <w:color w:val="000000"/>
                <w:lang w:eastAsia="cs-CZ"/>
              </w:rPr>
              <w:t xml:space="preserve"> </w:t>
            </w:r>
            <w:r w:rsidRPr="003E434D">
              <w:rPr>
                <w:rFonts w:ascii="Times New Roman" w:eastAsia="Times New Roman" w:hAnsi="Times New Roman" w:cs="Times New Roman"/>
                <w:color w:val="000000"/>
                <w:lang w:eastAsia="cs-CZ"/>
              </w:rPr>
              <w:t>intervencí  </w:t>
            </w:r>
          </w:p>
        </w:tc>
        <w:tc>
          <w:tcPr>
            <w:tcW w:w="982" w:type="dxa"/>
            <w:tcBorders>
              <w:top w:val="single" w:sz="4" w:space="0" w:color="auto"/>
              <w:left w:val="nil"/>
              <w:bottom w:val="single" w:sz="4" w:space="0" w:color="auto"/>
              <w:right w:val="single" w:sz="8" w:space="0" w:color="000000"/>
            </w:tcBorders>
          </w:tcPr>
          <w:p w14:paraId="772B027D" w14:textId="77777777" w:rsidR="00037AEE" w:rsidRPr="00CA14F0" w:rsidRDefault="00037AEE" w:rsidP="00A45AAC">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r>
      <w:tr w:rsidR="00037AEE" w:rsidRPr="00CA14F0" w14:paraId="4F7D80CE" w14:textId="77777777" w:rsidTr="0038276E">
        <w:trPr>
          <w:trHeight w:val="300"/>
        </w:trPr>
        <w:tc>
          <w:tcPr>
            <w:tcW w:w="112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88112D0" w14:textId="77777777" w:rsidR="00037AEE" w:rsidRPr="00CA14F0" w:rsidRDefault="00037AEE" w:rsidP="00A45AAC">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p>
        </w:tc>
        <w:tc>
          <w:tcPr>
            <w:tcW w:w="6946" w:type="dxa"/>
            <w:tcBorders>
              <w:top w:val="single" w:sz="4" w:space="0" w:color="auto"/>
              <w:left w:val="nil"/>
              <w:bottom w:val="single" w:sz="4" w:space="0" w:color="auto"/>
              <w:right w:val="single" w:sz="8" w:space="0" w:color="000000"/>
            </w:tcBorders>
            <w:shd w:val="clear" w:color="auto" w:fill="auto"/>
            <w:noWrap/>
            <w:vAlign w:val="center"/>
            <w:hideMark/>
          </w:tcPr>
          <w:p w14:paraId="0ABBB8FE" w14:textId="77777777" w:rsidR="00037AEE" w:rsidRPr="00CA14F0" w:rsidRDefault="00037AEE" w:rsidP="00A45AAC">
            <w:pPr>
              <w:spacing w:after="0" w:line="240" w:lineRule="auto"/>
              <w:jc w:val="center"/>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cBorders>
          </w:tcPr>
          <w:p w14:paraId="5EB48C76" w14:textId="77777777" w:rsidR="00037AEE" w:rsidRPr="00CA14F0" w:rsidRDefault="00037AEE" w:rsidP="00A45AAC">
            <w:pPr>
              <w:spacing w:after="0" w:line="240" w:lineRule="auto"/>
              <w:jc w:val="center"/>
              <w:rPr>
                <w:rFonts w:ascii="Times New Roman" w:eastAsia="Times New Roman" w:hAnsi="Times New Roman" w:cs="Times New Roman"/>
                <w:color w:val="000000"/>
                <w:lang w:eastAsia="cs-CZ"/>
              </w:rPr>
            </w:pPr>
          </w:p>
        </w:tc>
      </w:tr>
    </w:tbl>
    <w:p w14:paraId="2C46172D" w14:textId="2B9C2104" w:rsidR="00E27D71" w:rsidRDefault="00E27D71" w:rsidP="00E74D58"/>
    <w:p w14:paraId="1FAB64D5" w14:textId="0D47F2B5" w:rsidR="00090A12" w:rsidRDefault="00090A12">
      <w:r>
        <w:br w:type="page"/>
      </w:r>
    </w:p>
    <w:p w14:paraId="776EE9E2" w14:textId="77777777" w:rsidR="001C49E5" w:rsidRDefault="001C49E5" w:rsidP="001C49E5">
      <w:r>
        <w:lastRenderedPageBreak/>
        <w:t>KA05-1</w:t>
      </w:r>
    </w:p>
    <w:p w14:paraId="750F6CD3" w14:textId="77777777" w:rsidR="001C49E5" w:rsidRDefault="001C49E5" w:rsidP="001C49E5">
      <w:r>
        <w:t>Předpokládaná témata pro kroužky ZŠ</w:t>
      </w:r>
    </w:p>
    <w:tbl>
      <w:tblPr>
        <w:tblStyle w:val="Mkatabulky"/>
        <w:tblW w:w="0" w:type="auto"/>
        <w:tblLook w:val="04A0" w:firstRow="1" w:lastRow="0" w:firstColumn="1" w:lastColumn="0" w:noHBand="0" w:noVBand="1"/>
      </w:tblPr>
      <w:tblGrid>
        <w:gridCol w:w="959"/>
        <w:gridCol w:w="3647"/>
        <w:gridCol w:w="1314"/>
        <w:gridCol w:w="1276"/>
      </w:tblGrid>
      <w:tr w:rsidR="001C49E5" w14:paraId="4E89D59E" w14:textId="77777777" w:rsidTr="00416BA5">
        <w:tc>
          <w:tcPr>
            <w:tcW w:w="959" w:type="dxa"/>
          </w:tcPr>
          <w:p w14:paraId="6BCEBFE1" w14:textId="77777777" w:rsidR="001C49E5" w:rsidRDefault="001C49E5" w:rsidP="001C49E5">
            <w:r>
              <w:t>Téma č.</w:t>
            </w:r>
          </w:p>
        </w:tc>
        <w:tc>
          <w:tcPr>
            <w:tcW w:w="3647" w:type="dxa"/>
          </w:tcPr>
          <w:p w14:paraId="75A403DC" w14:textId="77777777" w:rsidR="001C49E5" w:rsidRDefault="001C49E5" w:rsidP="001C49E5">
            <w:r>
              <w:t>Předpokládané téma kroužku pro ZŠ</w:t>
            </w:r>
          </w:p>
        </w:tc>
        <w:tc>
          <w:tcPr>
            <w:tcW w:w="1314" w:type="dxa"/>
          </w:tcPr>
          <w:p w14:paraId="30350922" w14:textId="77777777" w:rsidR="001C49E5" w:rsidRDefault="001C49E5" w:rsidP="001C49E5">
            <w:r>
              <w:t>Počet hodin na téma</w:t>
            </w:r>
          </w:p>
        </w:tc>
        <w:tc>
          <w:tcPr>
            <w:tcW w:w="1276" w:type="dxa"/>
          </w:tcPr>
          <w:p w14:paraId="7DAC1AB7" w14:textId="77777777" w:rsidR="001C49E5" w:rsidRDefault="001C49E5" w:rsidP="001C49E5">
            <w:r>
              <w:t>Celkem za projekt</w:t>
            </w:r>
          </w:p>
        </w:tc>
      </w:tr>
      <w:tr w:rsidR="001C49E5" w14:paraId="7165B013" w14:textId="77777777" w:rsidTr="00416BA5">
        <w:tc>
          <w:tcPr>
            <w:tcW w:w="959" w:type="dxa"/>
          </w:tcPr>
          <w:p w14:paraId="18D4E10C" w14:textId="77777777" w:rsidR="001C49E5" w:rsidRDefault="001C49E5" w:rsidP="001C49E5">
            <w:r>
              <w:t>1</w:t>
            </w:r>
          </w:p>
        </w:tc>
        <w:tc>
          <w:tcPr>
            <w:tcW w:w="3647" w:type="dxa"/>
          </w:tcPr>
          <w:p w14:paraId="39CA4A3F" w14:textId="77777777" w:rsidR="001C49E5" w:rsidRDefault="001C49E5" w:rsidP="001C49E5">
            <w:r w:rsidRPr="001C49E5">
              <w:rPr>
                <w:rFonts w:ascii="Calibri" w:eastAsia="Times New Roman" w:hAnsi="Calibri" w:cs="Calibri"/>
                <w:color w:val="000000"/>
                <w:lang w:eastAsia="cs-CZ"/>
              </w:rPr>
              <w:t>Obnovitelné zdroje a robotika</w:t>
            </w:r>
          </w:p>
        </w:tc>
        <w:tc>
          <w:tcPr>
            <w:tcW w:w="1314" w:type="dxa"/>
          </w:tcPr>
          <w:p w14:paraId="208F3844" w14:textId="77777777" w:rsidR="001C49E5" w:rsidRDefault="001C49E5" w:rsidP="001C49E5">
            <w:r>
              <w:t>10</w:t>
            </w:r>
          </w:p>
        </w:tc>
        <w:tc>
          <w:tcPr>
            <w:tcW w:w="1276" w:type="dxa"/>
          </w:tcPr>
          <w:p w14:paraId="316E5954" w14:textId="77777777" w:rsidR="001C49E5" w:rsidRDefault="001C49E5" w:rsidP="001C49E5">
            <w:r>
              <w:t>20</w:t>
            </w:r>
          </w:p>
        </w:tc>
      </w:tr>
      <w:tr w:rsidR="001C49E5" w14:paraId="0982E53B" w14:textId="77777777" w:rsidTr="00416BA5">
        <w:tc>
          <w:tcPr>
            <w:tcW w:w="959" w:type="dxa"/>
          </w:tcPr>
          <w:p w14:paraId="6520AA75" w14:textId="77777777" w:rsidR="001C49E5" w:rsidRDefault="001C49E5" w:rsidP="001C49E5">
            <w:r>
              <w:t>2</w:t>
            </w:r>
          </w:p>
        </w:tc>
        <w:tc>
          <w:tcPr>
            <w:tcW w:w="3647" w:type="dxa"/>
          </w:tcPr>
          <w:p w14:paraId="31383787" w14:textId="77777777" w:rsidR="001C49E5" w:rsidRDefault="001C49E5" w:rsidP="001C49E5">
            <w:r w:rsidRPr="001C49E5">
              <w:rPr>
                <w:rFonts w:ascii="Calibri" w:eastAsia="Times New Roman" w:hAnsi="Calibri" w:cs="Calibri"/>
                <w:color w:val="000000"/>
                <w:lang w:eastAsia="cs-CZ"/>
              </w:rPr>
              <w:t>Aplikace 3D tisku v technice</w:t>
            </w:r>
          </w:p>
        </w:tc>
        <w:tc>
          <w:tcPr>
            <w:tcW w:w="1314" w:type="dxa"/>
          </w:tcPr>
          <w:p w14:paraId="54B6F488" w14:textId="77777777" w:rsidR="001C49E5" w:rsidRDefault="001C49E5" w:rsidP="001C49E5">
            <w:r>
              <w:t>10</w:t>
            </w:r>
          </w:p>
        </w:tc>
        <w:tc>
          <w:tcPr>
            <w:tcW w:w="1276" w:type="dxa"/>
          </w:tcPr>
          <w:p w14:paraId="09CFF1FB" w14:textId="77777777" w:rsidR="001C49E5" w:rsidRDefault="001C49E5" w:rsidP="001C49E5">
            <w:r>
              <w:t>20</w:t>
            </w:r>
          </w:p>
        </w:tc>
      </w:tr>
      <w:tr w:rsidR="001C49E5" w14:paraId="450E7FCB" w14:textId="77777777" w:rsidTr="00416BA5">
        <w:tc>
          <w:tcPr>
            <w:tcW w:w="959" w:type="dxa"/>
          </w:tcPr>
          <w:p w14:paraId="7DA0C100" w14:textId="77777777" w:rsidR="001C49E5" w:rsidRDefault="001C49E5" w:rsidP="001C49E5">
            <w:r>
              <w:t>3</w:t>
            </w:r>
          </w:p>
        </w:tc>
        <w:tc>
          <w:tcPr>
            <w:tcW w:w="3647" w:type="dxa"/>
          </w:tcPr>
          <w:p w14:paraId="1B192286" w14:textId="77777777" w:rsidR="001C49E5" w:rsidRDefault="001C49E5" w:rsidP="001C49E5">
            <w:r w:rsidRPr="001C49E5">
              <w:rPr>
                <w:rFonts w:ascii="Calibri" w:eastAsia="Times New Roman" w:hAnsi="Calibri" w:cs="Calibri"/>
                <w:color w:val="000000"/>
                <w:lang w:eastAsia="cs-CZ"/>
              </w:rPr>
              <w:t>K čemu je dobrý Laser</w:t>
            </w:r>
          </w:p>
        </w:tc>
        <w:tc>
          <w:tcPr>
            <w:tcW w:w="1314" w:type="dxa"/>
          </w:tcPr>
          <w:p w14:paraId="2E4E3C88" w14:textId="77777777" w:rsidR="001C49E5" w:rsidRDefault="001C49E5" w:rsidP="001C49E5">
            <w:r>
              <w:t>10</w:t>
            </w:r>
          </w:p>
        </w:tc>
        <w:tc>
          <w:tcPr>
            <w:tcW w:w="1276" w:type="dxa"/>
          </w:tcPr>
          <w:p w14:paraId="0A74FCAF" w14:textId="77777777" w:rsidR="001C49E5" w:rsidRDefault="001C49E5" w:rsidP="001C49E5">
            <w:r>
              <w:t>20</w:t>
            </w:r>
          </w:p>
        </w:tc>
      </w:tr>
      <w:tr w:rsidR="001C49E5" w14:paraId="7471179E" w14:textId="77777777" w:rsidTr="00416BA5">
        <w:tc>
          <w:tcPr>
            <w:tcW w:w="959" w:type="dxa"/>
          </w:tcPr>
          <w:p w14:paraId="58496DC1" w14:textId="77777777" w:rsidR="001C49E5" w:rsidRDefault="001C49E5" w:rsidP="001C49E5">
            <w:r>
              <w:t>4</w:t>
            </w:r>
          </w:p>
        </w:tc>
        <w:tc>
          <w:tcPr>
            <w:tcW w:w="3647" w:type="dxa"/>
          </w:tcPr>
          <w:p w14:paraId="14046B3E" w14:textId="77777777" w:rsidR="001C49E5" w:rsidRDefault="001C49E5" w:rsidP="001C49E5">
            <w:r w:rsidRPr="001C49E5">
              <w:rPr>
                <w:rFonts w:ascii="Calibri" w:eastAsia="Times New Roman" w:hAnsi="Calibri" w:cs="Calibri"/>
                <w:color w:val="000000"/>
                <w:lang w:eastAsia="cs-CZ"/>
              </w:rPr>
              <w:t>Jednoduché modely strojů a zařízení</w:t>
            </w:r>
          </w:p>
        </w:tc>
        <w:tc>
          <w:tcPr>
            <w:tcW w:w="1314" w:type="dxa"/>
          </w:tcPr>
          <w:p w14:paraId="0892F31B" w14:textId="77777777" w:rsidR="001C49E5" w:rsidRDefault="001C49E5" w:rsidP="001C49E5">
            <w:r>
              <w:t>10</w:t>
            </w:r>
          </w:p>
        </w:tc>
        <w:tc>
          <w:tcPr>
            <w:tcW w:w="1276" w:type="dxa"/>
          </w:tcPr>
          <w:p w14:paraId="08851486" w14:textId="77777777" w:rsidR="001C49E5" w:rsidRDefault="001C49E5" w:rsidP="001C49E5">
            <w:r>
              <w:t>20</w:t>
            </w:r>
          </w:p>
        </w:tc>
      </w:tr>
      <w:tr w:rsidR="001C49E5" w14:paraId="6291A2AA" w14:textId="77777777" w:rsidTr="00416BA5">
        <w:tc>
          <w:tcPr>
            <w:tcW w:w="959" w:type="dxa"/>
          </w:tcPr>
          <w:p w14:paraId="31A3F86B" w14:textId="77777777" w:rsidR="001C49E5" w:rsidRDefault="001C49E5" w:rsidP="001C49E5">
            <w:r>
              <w:t>5</w:t>
            </w:r>
          </w:p>
        </w:tc>
        <w:tc>
          <w:tcPr>
            <w:tcW w:w="3647" w:type="dxa"/>
          </w:tcPr>
          <w:p w14:paraId="7A7DE9A0" w14:textId="77777777" w:rsidR="001C49E5" w:rsidRDefault="001C49E5" w:rsidP="001C49E5">
            <w:r w:rsidRPr="001C49E5">
              <w:rPr>
                <w:rFonts w:ascii="Calibri" w:eastAsia="Times New Roman" w:hAnsi="Calibri" w:cs="Calibri"/>
                <w:color w:val="000000"/>
                <w:lang w:eastAsia="cs-CZ"/>
              </w:rPr>
              <w:t>Technika a modelářství</w:t>
            </w:r>
          </w:p>
        </w:tc>
        <w:tc>
          <w:tcPr>
            <w:tcW w:w="1314" w:type="dxa"/>
          </w:tcPr>
          <w:p w14:paraId="4B788746" w14:textId="77777777" w:rsidR="001C49E5" w:rsidRDefault="001C49E5" w:rsidP="001C49E5">
            <w:r>
              <w:t>10</w:t>
            </w:r>
          </w:p>
        </w:tc>
        <w:tc>
          <w:tcPr>
            <w:tcW w:w="1276" w:type="dxa"/>
          </w:tcPr>
          <w:p w14:paraId="69EA74D9" w14:textId="77777777" w:rsidR="001C49E5" w:rsidRDefault="001C49E5" w:rsidP="001C49E5">
            <w:r>
              <w:t>20</w:t>
            </w:r>
          </w:p>
        </w:tc>
      </w:tr>
      <w:tr w:rsidR="001C49E5" w14:paraId="3984B729" w14:textId="77777777" w:rsidTr="00416BA5">
        <w:tc>
          <w:tcPr>
            <w:tcW w:w="959" w:type="dxa"/>
          </w:tcPr>
          <w:p w14:paraId="081A3AF0" w14:textId="77777777" w:rsidR="001C49E5" w:rsidRDefault="001C49E5" w:rsidP="001C49E5">
            <w:r>
              <w:t>6</w:t>
            </w:r>
          </w:p>
        </w:tc>
        <w:tc>
          <w:tcPr>
            <w:tcW w:w="3647" w:type="dxa"/>
          </w:tcPr>
          <w:p w14:paraId="7153C13B" w14:textId="77777777" w:rsidR="001C49E5" w:rsidRDefault="001C49E5" w:rsidP="001C49E5">
            <w:r w:rsidRPr="001C49E5">
              <w:rPr>
                <w:rFonts w:ascii="Calibri" w:eastAsia="Times New Roman" w:hAnsi="Calibri" w:cs="Calibri"/>
                <w:color w:val="000000"/>
                <w:lang w:eastAsia="cs-CZ"/>
              </w:rPr>
              <w:t>Tiskneme ve 3D</w:t>
            </w:r>
          </w:p>
        </w:tc>
        <w:tc>
          <w:tcPr>
            <w:tcW w:w="1314" w:type="dxa"/>
          </w:tcPr>
          <w:p w14:paraId="3528EF8B" w14:textId="77777777" w:rsidR="001C49E5" w:rsidRDefault="001C49E5" w:rsidP="001C49E5">
            <w:r>
              <w:t>10</w:t>
            </w:r>
          </w:p>
        </w:tc>
        <w:tc>
          <w:tcPr>
            <w:tcW w:w="1276" w:type="dxa"/>
          </w:tcPr>
          <w:p w14:paraId="7E7A6BC1" w14:textId="77777777" w:rsidR="001C49E5" w:rsidRDefault="001C49E5" w:rsidP="001C49E5">
            <w:r>
              <w:t>20</w:t>
            </w:r>
          </w:p>
        </w:tc>
      </w:tr>
      <w:tr w:rsidR="001C49E5" w14:paraId="5E79EBD8" w14:textId="77777777" w:rsidTr="00416BA5">
        <w:tc>
          <w:tcPr>
            <w:tcW w:w="959" w:type="dxa"/>
          </w:tcPr>
          <w:p w14:paraId="3373770A" w14:textId="77777777" w:rsidR="001C49E5" w:rsidRDefault="001C49E5" w:rsidP="001C49E5">
            <w:r>
              <w:t>7</w:t>
            </w:r>
          </w:p>
        </w:tc>
        <w:tc>
          <w:tcPr>
            <w:tcW w:w="3647" w:type="dxa"/>
          </w:tcPr>
          <w:p w14:paraId="6FAA779F" w14:textId="77777777" w:rsidR="001C49E5" w:rsidRDefault="001C49E5" w:rsidP="001C49E5">
            <w:r w:rsidRPr="001C49E5">
              <w:rPr>
                <w:rFonts w:ascii="Calibri" w:eastAsia="Times New Roman" w:hAnsi="Calibri" w:cs="Calibri"/>
                <w:color w:val="000000"/>
                <w:lang w:eastAsia="cs-CZ"/>
              </w:rPr>
              <w:t>Výrobní dílna</w:t>
            </w:r>
          </w:p>
        </w:tc>
        <w:tc>
          <w:tcPr>
            <w:tcW w:w="1314" w:type="dxa"/>
          </w:tcPr>
          <w:p w14:paraId="79BC096B" w14:textId="77777777" w:rsidR="001C49E5" w:rsidRDefault="001C49E5" w:rsidP="001C49E5">
            <w:r>
              <w:t>10</w:t>
            </w:r>
          </w:p>
        </w:tc>
        <w:tc>
          <w:tcPr>
            <w:tcW w:w="1276" w:type="dxa"/>
          </w:tcPr>
          <w:p w14:paraId="3DC2350C" w14:textId="77777777" w:rsidR="001C49E5" w:rsidRDefault="001C49E5" w:rsidP="001C49E5">
            <w:r>
              <w:t>20</w:t>
            </w:r>
          </w:p>
        </w:tc>
      </w:tr>
      <w:tr w:rsidR="001C49E5" w14:paraId="7A6EA76A" w14:textId="77777777" w:rsidTr="00416BA5">
        <w:tc>
          <w:tcPr>
            <w:tcW w:w="959" w:type="dxa"/>
          </w:tcPr>
          <w:p w14:paraId="0659992F" w14:textId="77777777" w:rsidR="001C49E5" w:rsidRDefault="001C49E5" w:rsidP="001C49E5">
            <w:r>
              <w:t>8</w:t>
            </w:r>
          </w:p>
        </w:tc>
        <w:tc>
          <w:tcPr>
            <w:tcW w:w="3647" w:type="dxa"/>
          </w:tcPr>
          <w:p w14:paraId="36566024" w14:textId="77777777" w:rsidR="001C49E5" w:rsidRDefault="001C49E5" w:rsidP="001C49E5">
            <w:r w:rsidRPr="001C49E5">
              <w:rPr>
                <w:rFonts w:ascii="Calibri" w:eastAsia="Times New Roman" w:hAnsi="Calibri" w:cs="Calibri"/>
                <w:color w:val="000000"/>
                <w:lang w:eastAsia="cs-CZ"/>
              </w:rPr>
              <w:t>Vyrábíme z kovu</w:t>
            </w:r>
          </w:p>
        </w:tc>
        <w:tc>
          <w:tcPr>
            <w:tcW w:w="1314" w:type="dxa"/>
          </w:tcPr>
          <w:p w14:paraId="2AB3042B" w14:textId="77777777" w:rsidR="001C49E5" w:rsidRDefault="001C49E5" w:rsidP="001C49E5">
            <w:r>
              <w:t>10</w:t>
            </w:r>
          </w:p>
        </w:tc>
        <w:tc>
          <w:tcPr>
            <w:tcW w:w="1276" w:type="dxa"/>
          </w:tcPr>
          <w:p w14:paraId="30B3BD37" w14:textId="77777777" w:rsidR="001C49E5" w:rsidRDefault="001C49E5" w:rsidP="001C49E5">
            <w:r>
              <w:t>20</w:t>
            </w:r>
          </w:p>
        </w:tc>
      </w:tr>
      <w:tr w:rsidR="001C49E5" w14:paraId="138EDEA3" w14:textId="77777777" w:rsidTr="00416BA5">
        <w:tc>
          <w:tcPr>
            <w:tcW w:w="959" w:type="dxa"/>
          </w:tcPr>
          <w:p w14:paraId="021995CE" w14:textId="77777777" w:rsidR="001C49E5" w:rsidRDefault="001C49E5" w:rsidP="001C49E5">
            <w:r>
              <w:t>9</w:t>
            </w:r>
          </w:p>
        </w:tc>
        <w:tc>
          <w:tcPr>
            <w:tcW w:w="3647" w:type="dxa"/>
            <w:vAlign w:val="bottom"/>
          </w:tcPr>
          <w:p w14:paraId="2A94C2E6" w14:textId="77777777" w:rsidR="001C49E5" w:rsidRPr="001C49E5" w:rsidRDefault="001C49E5" w:rsidP="001C49E5">
            <w:pPr>
              <w:rPr>
                <w:rFonts w:ascii="Calibri" w:eastAsia="Times New Roman" w:hAnsi="Calibri" w:cs="Calibri"/>
                <w:color w:val="000000"/>
                <w:lang w:eastAsia="cs-CZ"/>
              </w:rPr>
            </w:pPr>
            <w:r w:rsidRPr="001C49E5">
              <w:rPr>
                <w:rFonts w:ascii="Calibri" w:eastAsia="Times New Roman" w:hAnsi="Calibri" w:cs="Calibri"/>
                <w:color w:val="000000"/>
                <w:lang w:eastAsia="cs-CZ"/>
              </w:rPr>
              <w:t>Elektronika kolem nás</w:t>
            </w:r>
          </w:p>
        </w:tc>
        <w:tc>
          <w:tcPr>
            <w:tcW w:w="1314" w:type="dxa"/>
          </w:tcPr>
          <w:p w14:paraId="2805BAD7" w14:textId="77777777" w:rsidR="001C49E5" w:rsidRDefault="001C49E5" w:rsidP="001C49E5">
            <w:r>
              <w:t>10</w:t>
            </w:r>
          </w:p>
        </w:tc>
        <w:tc>
          <w:tcPr>
            <w:tcW w:w="1276" w:type="dxa"/>
          </w:tcPr>
          <w:p w14:paraId="7EDD86F2" w14:textId="77777777" w:rsidR="001C49E5" w:rsidRDefault="001C49E5" w:rsidP="001C49E5">
            <w:r>
              <w:t>20</w:t>
            </w:r>
          </w:p>
        </w:tc>
      </w:tr>
      <w:tr w:rsidR="001C49E5" w14:paraId="7C38BA32" w14:textId="77777777" w:rsidTr="00416BA5">
        <w:tc>
          <w:tcPr>
            <w:tcW w:w="959" w:type="dxa"/>
          </w:tcPr>
          <w:p w14:paraId="6AFFDC45" w14:textId="77777777" w:rsidR="001C49E5" w:rsidRDefault="001C49E5" w:rsidP="001C49E5">
            <w:r>
              <w:t>10</w:t>
            </w:r>
          </w:p>
        </w:tc>
        <w:tc>
          <w:tcPr>
            <w:tcW w:w="3647" w:type="dxa"/>
          </w:tcPr>
          <w:p w14:paraId="74B220B9" w14:textId="77777777" w:rsidR="001C49E5" w:rsidRDefault="001C49E5" w:rsidP="001C49E5">
            <w:r w:rsidRPr="001C49E5">
              <w:rPr>
                <w:rFonts w:ascii="Calibri" w:eastAsia="Times New Roman" w:hAnsi="Calibri" w:cs="Calibri"/>
                <w:color w:val="000000"/>
                <w:lang w:eastAsia="cs-CZ"/>
              </w:rPr>
              <w:t>Technika a vesmír</w:t>
            </w:r>
          </w:p>
        </w:tc>
        <w:tc>
          <w:tcPr>
            <w:tcW w:w="1314" w:type="dxa"/>
          </w:tcPr>
          <w:p w14:paraId="709E5B81" w14:textId="77777777" w:rsidR="001C49E5" w:rsidRDefault="001C49E5" w:rsidP="001C49E5">
            <w:r>
              <w:t>10</w:t>
            </w:r>
          </w:p>
        </w:tc>
        <w:tc>
          <w:tcPr>
            <w:tcW w:w="1276" w:type="dxa"/>
          </w:tcPr>
          <w:p w14:paraId="06295F46" w14:textId="77777777" w:rsidR="001C49E5" w:rsidRDefault="001C49E5" w:rsidP="001C49E5">
            <w:r>
              <w:t>20</w:t>
            </w:r>
          </w:p>
        </w:tc>
      </w:tr>
      <w:tr w:rsidR="001C49E5" w14:paraId="79CF7754" w14:textId="77777777" w:rsidTr="00416BA5">
        <w:tc>
          <w:tcPr>
            <w:tcW w:w="959" w:type="dxa"/>
          </w:tcPr>
          <w:p w14:paraId="274C1217" w14:textId="77777777" w:rsidR="001C49E5" w:rsidRDefault="001C49E5" w:rsidP="001C49E5">
            <w:r>
              <w:t>11</w:t>
            </w:r>
          </w:p>
        </w:tc>
        <w:tc>
          <w:tcPr>
            <w:tcW w:w="3647" w:type="dxa"/>
          </w:tcPr>
          <w:p w14:paraId="2C5ED4FF" w14:textId="77777777" w:rsidR="001C49E5" w:rsidRDefault="001C49E5" w:rsidP="001C49E5">
            <w:r w:rsidRPr="001C49E5">
              <w:rPr>
                <w:rFonts w:ascii="Calibri" w:eastAsia="Times New Roman" w:hAnsi="Calibri" w:cs="Calibri"/>
                <w:color w:val="000000"/>
                <w:lang w:eastAsia="cs-CZ"/>
              </w:rPr>
              <w:t>Elektronika tajemství zbavená</w:t>
            </w:r>
          </w:p>
        </w:tc>
        <w:tc>
          <w:tcPr>
            <w:tcW w:w="1314" w:type="dxa"/>
          </w:tcPr>
          <w:p w14:paraId="4D1E0FE8" w14:textId="77777777" w:rsidR="001C49E5" w:rsidRDefault="001C49E5" w:rsidP="001C49E5">
            <w:r>
              <w:t>10</w:t>
            </w:r>
          </w:p>
        </w:tc>
        <w:tc>
          <w:tcPr>
            <w:tcW w:w="1276" w:type="dxa"/>
          </w:tcPr>
          <w:p w14:paraId="155505E2" w14:textId="77777777" w:rsidR="001C49E5" w:rsidRDefault="001C49E5" w:rsidP="001C49E5">
            <w:r>
              <w:t>20</w:t>
            </w:r>
          </w:p>
        </w:tc>
      </w:tr>
      <w:tr w:rsidR="001C49E5" w14:paraId="5D499D61" w14:textId="77777777" w:rsidTr="00416BA5">
        <w:tc>
          <w:tcPr>
            <w:tcW w:w="959" w:type="dxa"/>
          </w:tcPr>
          <w:p w14:paraId="2721D59E" w14:textId="77777777" w:rsidR="001C49E5" w:rsidRDefault="001C49E5" w:rsidP="001C49E5">
            <w:r>
              <w:t>12</w:t>
            </w:r>
          </w:p>
        </w:tc>
        <w:tc>
          <w:tcPr>
            <w:tcW w:w="3647" w:type="dxa"/>
          </w:tcPr>
          <w:p w14:paraId="580CCADD" w14:textId="77777777" w:rsidR="001C49E5" w:rsidRDefault="001C49E5" w:rsidP="001C49E5">
            <w:r w:rsidRPr="001C49E5">
              <w:rPr>
                <w:rFonts w:ascii="Calibri" w:eastAsia="Times New Roman" w:hAnsi="Calibri" w:cs="Calibri"/>
                <w:color w:val="000000"/>
                <w:lang w:eastAsia="cs-CZ"/>
              </w:rPr>
              <w:t>Virtuální realita</w:t>
            </w:r>
          </w:p>
        </w:tc>
        <w:tc>
          <w:tcPr>
            <w:tcW w:w="1314" w:type="dxa"/>
          </w:tcPr>
          <w:p w14:paraId="7DCF7086" w14:textId="77777777" w:rsidR="001C49E5" w:rsidRDefault="001C49E5" w:rsidP="001C49E5">
            <w:r>
              <w:t>10</w:t>
            </w:r>
          </w:p>
        </w:tc>
        <w:tc>
          <w:tcPr>
            <w:tcW w:w="1276" w:type="dxa"/>
          </w:tcPr>
          <w:p w14:paraId="1A1CC8A2" w14:textId="77777777" w:rsidR="001C49E5" w:rsidRDefault="001C49E5" w:rsidP="001C49E5">
            <w:r>
              <w:t>20</w:t>
            </w:r>
          </w:p>
        </w:tc>
      </w:tr>
      <w:tr w:rsidR="001C49E5" w14:paraId="3ABE16D6" w14:textId="77777777" w:rsidTr="00416BA5">
        <w:tc>
          <w:tcPr>
            <w:tcW w:w="959" w:type="dxa"/>
          </w:tcPr>
          <w:p w14:paraId="6C278AB8" w14:textId="77777777" w:rsidR="001C49E5" w:rsidRDefault="001C49E5" w:rsidP="001C49E5">
            <w:r>
              <w:t>13</w:t>
            </w:r>
          </w:p>
        </w:tc>
        <w:tc>
          <w:tcPr>
            <w:tcW w:w="3647" w:type="dxa"/>
          </w:tcPr>
          <w:p w14:paraId="4401B80B" w14:textId="77777777" w:rsidR="001C49E5" w:rsidRDefault="001C49E5" w:rsidP="001C49E5">
            <w:r w:rsidRPr="001C49E5">
              <w:rPr>
                <w:rFonts w:ascii="Calibri" w:eastAsia="Times New Roman" w:hAnsi="Calibri" w:cs="Calibri"/>
                <w:color w:val="000000"/>
                <w:lang w:eastAsia="cs-CZ"/>
              </w:rPr>
              <w:t>Počítačová grafika</w:t>
            </w:r>
          </w:p>
        </w:tc>
        <w:tc>
          <w:tcPr>
            <w:tcW w:w="1314" w:type="dxa"/>
          </w:tcPr>
          <w:p w14:paraId="10FE59F0" w14:textId="77777777" w:rsidR="001C49E5" w:rsidRDefault="001C49E5" w:rsidP="001C49E5">
            <w:r>
              <w:t>10</w:t>
            </w:r>
          </w:p>
        </w:tc>
        <w:tc>
          <w:tcPr>
            <w:tcW w:w="1276" w:type="dxa"/>
          </w:tcPr>
          <w:p w14:paraId="08CCFACC" w14:textId="77777777" w:rsidR="001C49E5" w:rsidRDefault="001C49E5" w:rsidP="001C49E5">
            <w:r>
              <w:t>20</w:t>
            </w:r>
          </w:p>
        </w:tc>
      </w:tr>
      <w:tr w:rsidR="001C49E5" w14:paraId="229F55CF" w14:textId="77777777" w:rsidTr="00416BA5">
        <w:tc>
          <w:tcPr>
            <w:tcW w:w="959" w:type="dxa"/>
          </w:tcPr>
          <w:p w14:paraId="297EE876" w14:textId="77777777" w:rsidR="001C49E5" w:rsidRDefault="001C49E5" w:rsidP="001C49E5">
            <w:r>
              <w:t>14</w:t>
            </w:r>
          </w:p>
        </w:tc>
        <w:tc>
          <w:tcPr>
            <w:tcW w:w="3647" w:type="dxa"/>
          </w:tcPr>
          <w:p w14:paraId="04A8ACBF" w14:textId="77777777" w:rsidR="001C49E5" w:rsidRDefault="001C49E5" w:rsidP="001C49E5">
            <w:r w:rsidRPr="001C49E5">
              <w:rPr>
                <w:rFonts w:ascii="Calibri" w:eastAsia="Times New Roman" w:hAnsi="Calibri" w:cs="Calibri"/>
                <w:color w:val="000000"/>
                <w:lang w:eastAsia="cs-CZ"/>
              </w:rPr>
              <w:t>Digitální svět kolem nás</w:t>
            </w:r>
          </w:p>
        </w:tc>
        <w:tc>
          <w:tcPr>
            <w:tcW w:w="1314" w:type="dxa"/>
          </w:tcPr>
          <w:p w14:paraId="55F7BF80" w14:textId="77777777" w:rsidR="001C49E5" w:rsidRDefault="001C49E5" w:rsidP="001C49E5">
            <w:r>
              <w:t>10</w:t>
            </w:r>
          </w:p>
        </w:tc>
        <w:tc>
          <w:tcPr>
            <w:tcW w:w="1276" w:type="dxa"/>
          </w:tcPr>
          <w:p w14:paraId="1C7A8079" w14:textId="77777777" w:rsidR="001C49E5" w:rsidRDefault="001C49E5" w:rsidP="001C49E5">
            <w:r>
              <w:t>20</w:t>
            </w:r>
          </w:p>
        </w:tc>
      </w:tr>
      <w:tr w:rsidR="001C49E5" w14:paraId="180CDF4D" w14:textId="77777777" w:rsidTr="00416BA5">
        <w:tc>
          <w:tcPr>
            <w:tcW w:w="959" w:type="dxa"/>
          </w:tcPr>
          <w:p w14:paraId="55ABB459" w14:textId="77777777" w:rsidR="001C49E5" w:rsidRDefault="001C49E5" w:rsidP="001C49E5"/>
        </w:tc>
        <w:tc>
          <w:tcPr>
            <w:tcW w:w="3647" w:type="dxa"/>
          </w:tcPr>
          <w:p w14:paraId="3732A57B" w14:textId="77777777" w:rsidR="001C49E5" w:rsidRPr="00D60645" w:rsidRDefault="00416BA5" w:rsidP="001C49E5">
            <w:pPr>
              <w:rPr>
                <w:b/>
              </w:rPr>
            </w:pPr>
            <w:r w:rsidRPr="00D60645">
              <w:rPr>
                <w:b/>
              </w:rPr>
              <w:t>CELKEM hodin</w:t>
            </w:r>
          </w:p>
        </w:tc>
        <w:tc>
          <w:tcPr>
            <w:tcW w:w="1314" w:type="dxa"/>
          </w:tcPr>
          <w:p w14:paraId="2D032FC9" w14:textId="77777777" w:rsidR="001C49E5" w:rsidRPr="00D60645" w:rsidRDefault="00416BA5" w:rsidP="001C49E5">
            <w:pPr>
              <w:rPr>
                <w:b/>
              </w:rPr>
            </w:pPr>
            <w:r w:rsidRPr="00D60645">
              <w:rPr>
                <w:b/>
              </w:rPr>
              <w:t>140</w:t>
            </w:r>
          </w:p>
        </w:tc>
        <w:tc>
          <w:tcPr>
            <w:tcW w:w="1276" w:type="dxa"/>
          </w:tcPr>
          <w:p w14:paraId="6E4CEC29" w14:textId="77777777" w:rsidR="001C49E5" w:rsidRPr="00D60645" w:rsidRDefault="00416BA5" w:rsidP="001C49E5">
            <w:pPr>
              <w:rPr>
                <w:b/>
              </w:rPr>
            </w:pPr>
            <w:r w:rsidRPr="00D60645">
              <w:rPr>
                <w:b/>
              </w:rPr>
              <w:t>280 hodin</w:t>
            </w:r>
          </w:p>
        </w:tc>
      </w:tr>
    </w:tbl>
    <w:p w14:paraId="40DF50EF" w14:textId="77777777" w:rsidR="001C49E5" w:rsidRDefault="001C49E5" w:rsidP="001C49E5"/>
    <w:tbl>
      <w:tblPr>
        <w:tblW w:w="7158" w:type="dxa"/>
        <w:tblInd w:w="70" w:type="dxa"/>
        <w:tblCellMar>
          <w:left w:w="70" w:type="dxa"/>
          <w:right w:w="70" w:type="dxa"/>
        </w:tblCellMar>
        <w:tblLook w:val="04A0" w:firstRow="1" w:lastRow="0" w:firstColumn="1" w:lastColumn="0" w:noHBand="0" w:noVBand="1"/>
      </w:tblPr>
      <w:tblGrid>
        <w:gridCol w:w="7158"/>
      </w:tblGrid>
      <w:tr w:rsidR="001C49E5" w:rsidRPr="001C49E5" w14:paraId="31030E1D" w14:textId="77777777" w:rsidTr="00090A12">
        <w:trPr>
          <w:trHeight w:val="300"/>
        </w:trPr>
        <w:tc>
          <w:tcPr>
            <w:tcW w:w="7158" w:type="dxa"/>
            <w:tcBorders>
              <w:top w:val="nil"/>
              <w:left w:val="nil"/>
              <w:bottom w:val="nil"/>
              <w:right w:val="nil"/>
            </w:tcBorders>
            <w:shd w:val="clear" w:color="auto" w:fill="auto"/>
            <w:noWrap/>
            <w:vAlign w:val="bottom"/>
          </w:tcPr>
          <w:p w14:paraId="5230B0FF" w14:textId="77777777" w:rsidR="001C49E5" w:rsidRPr="001C49E5" w:rsidRDefault="00416BA5" w:rsidP="001C49E5">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Kroužky pro SŠ</w:t>
            </w:r>
          </w:p>
        </w:tc>
      </w:tr>
      <w:tr w:rsidR="001C49E5" w:rsidRPr="001C49E5" w14:paraId="2B9F46C4" w14:textId="77777777" w:rsidTr="00090A12">
        <w:trPr>
          <w:trHeight w:val="300"/>
        </w:trPr>
        <w:tc>
          <w:tcPr>
            <w:tcW w:w="7158" w:type="dxa"/>
            <w:tcBorders>
              <w:top w:val="nil"/>
              <w:left w:val="nil"/>
              <w:bottom w:val="nil"/>
              <w:right w:val="nil"/>
            </w:tcBorders>
            <w:shd w:val="clear" w:color="auto" w:fill="auto"/>
            <w:noWrap/>
            <w:vAlign w:val="bottom"/>
          </w:tcPr>
          <w:p w14:paraId="5D414274" w14:textId="77777777" w:rsidR="001C49E5" w:rsidRPr="001C49E5" w:rsidRDefault="001C49E5" w:rsidP="001C49E5">
            <w:pPr>
              <w:spacing w:after="0" w:line="240" w:lineRule="auto"/>
              <w:rPr>
                <w:rFonts w:ascii="Calibri" w:eastAsia="Times New Roman" w:hAnsi="Calibri" w:cs="Calibri"/>
                <w:color w:val="000000"/>
                <w:lang w:eastAsia="cs-CZ"/>
              </w:rPr>
            </w:pPr>
          </w:p>
        </w:tc>
      </w:tr>
      <w:tr w:rsidR="001C49E5" w:rsidRPr="001C49E5" w14:paraId="1A4E012C" w14:textId="77777777" w:rsidTr="00090A12">
        <w:trPr>
          <w:trHeight w:val="300"/>
        </w:trPr>
        <w:tc>
          <w:tcPr>
            <w:tcW w:w="7158" w:type="dxa"/>
            <w:tcBorders>
              <w:top w:val="nil"/>
              <w:left w:val="nil"/>
              <w:bottom w:val="nil"/>
              <w:right w:val="nil"/>
            </w:tcBorders>
            <w:shd w:val="clear" w:color="auto" w:fill="auto"/>
            <w:noWrap/>
            <w:vAlign w:val="bottom"/>
          </w:tcPr>
          <w:tbl>
            <w:tblPr>
              <w:tblStyle w:val="Mkatabulky"/>
              <w:tblW w:w="7008" w:type="dxa"/>
              <w:tblLook w:val="04A0" w:firstRow="1" w:lastRow="0" w:firstColumn="1" w:lastColumn="0" w:noHBand="0" w:noVBand="1"/>
            </w:tblPr>
            <w:tblGrid>
              <w:gridCol w:w="856"/>
              <w:gridCol w:w="2892"/>
              <w:gridCol w:w="1559"/>
              <w:gridCol w:w="1701"/>
            </w:tblGrid>
            <w:tr w:rsidR="00416BA5" w14:paraId="7079CD6A" w14:textId="77777777" w:rsidTr="00416BA5">
              <w:tc>
                <w:tcPr>
                  <w:tcW w:w="856" w:type="dxa"/>
                </w:tcPr>
                <w:p w14:paraId="186A92E4"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P.č</w:t>
                  </w:r>
                </w:p>
              </w:tc>
              <w:tc>
                <w:tcPr>
                  <w:tcW w:w="2892" w:type="dxa"/>
                </w:tcPr>
                <w:p w14:paraId="4B91E575"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Kroužek</w:t>
                  </w:r>
                </w:p>
              </w:tc>
              <w:tc>
                <w:tcPr>
                  <w:tcW w:w="1559" w:type="dxa"/>
                </w:tcPr>
                <w:p w14:paraId="371C8EEC"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Hodin za měsíc 2x (2hod příp. 2hodkroužek)</w:t>
                  </w:r>
                </w:p>
              </w:tc>
              <w:tc>
                <w:tcPr>
                  <w:tcW w:w="1701" w:type="dxa"/>
                </w:tcPr>
                <w:p w14:paraId="5DA3D045"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Celkem za projekt 30 měsíců</w:t>
                  </w:r>
                </w:p>
              </w:tc>
            </w:tr>
            <w:tr w:rsidR="00416BA5" w14:paraId="2B6FE15E" w14:textId="77777777" w:rsidTr="00416BA5">
              <w:tc>
                <w:tcPr>
                  <w:tcW w:w="856" w:type="dxa"/>
                </w:tcPr>
                <w:p w14:paraId="0BCA605C"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2892" w:type="dxa"/>
                </w:tcPr>
                <w:p w14:paraId="6DDF5ED8" w14:textId="77777777" w:rsidR="00416BA5" w:rsidRDefault="00416BA5" w:rsidP="001C49E5">
                  <w:pPr>
                    <w:rPr>
                      <w:rFonts w:ascii="Calibri" w:eastAsia="Times New Roman" w:hAnsi="Calibri" w:cs="Calibri"/>
                      <w:color w:val="000000"/>
                      <w:lang w:eastAsia="cs-CZ"/>
                    </w:rPr>
                  </w:pPr>
                  <w:r w:rsidRPr="00416BA5">
                    <w:rPr>
                      <w:rFonts w:ascii="Calibri" w:eastAsia="Times New Roman" w:hAnsi="Calibri" w:cs="Calibri"/>
                      <w:color w:val="000000"/>
                      <w:lang w:eastAsia="cs-CZ"/>
                    </w:rPr>
                    <w:t>Obnovitelné zdroje a robotika</w:t>
                  </w:r>
                </w:p>
              </w:tc>
              <w:tc>
                <w:tcPr>
                  <w:tcW w:w="1559" w:type="dxa"/>
                </w:tcPr>
                <w:p w14:paraId="2D4671DE"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8</w:t>
                  </w:r>
                </w:p>
              </w:tc>
              <w:tc>
                <w:tcPr>
                  <w:tcW w:w="1701" w:type="dxa"/>
                </w:tcPr>
                <w:p w14:paraId="028B0C9F"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240</w:t>
                  </w:r>
                </w:p>
              </w:tc>
            </w:tr>
            <w:tr w:rsidR="00416BA5" w14:paraId="0016470A" w14:textId="77777777" w:rsidTr="00416BA5">
              <w:tc>
                <w:tcPr>
                  <w:tcW w:w="856" w:type="dxa"/>
                </w:tcPr>
                <w:p w14:paraId="7E259010"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2</w:t>
                  </w:r>
                </w:p>
              </w:tc>
              <w:tc>
                <w:tcPr>
                  <w:tcW w:w="2892" w:type="dxa"/>
                </w:tcPr>
                <w:p w14:paraId="0214C082" w14:textId="77777777" w:rsidR="00416BA5" w:rsidRDefault="00416BA5" w:rsidP="001C49E5">
                  <w:pPr>
                    <w:rPr>
                      <w:rFonts w:ascii="Calibri" w:eastAsia="Times New Roman" w:hAnsi="Calibri" w:cs="Calibri"/>
                      <w:color w:val="000000"/>
                      <w:lang w:eastAsia="cs-CZ"/>
                    </w:rPr>
                  </w:pPr>
                  <w:r w:rsidRPr="00416BA5">
                    <w:rPr>
                      <w:rFonts w:ascii="Calibri" w:eastAsia="Times New Roman" w:hAnsi="Calibri" w:cs="Calibri"/>
                      <w:color w:val="000000"/>
                      <w:lang w:eastAsia="cs-CZ"/>
                    </w:rPr>
                    <w:t>Technika a vesmír</w:t>
                  </w:r>
                </w:p>
              </w:tc>
              <w:tc>
                <w:tcPr>
                  <w:tcW w:w="1559" w:type="dxa"/>
                </w:tcPr>
                <w:p w14:paraId="7129F717"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8</w:t>
                  </w:r>
                </w:p>
              </w:tc>
              <w:tc>
                <w:tcPr>
                  <w:tcW w:w="1701" w:type="dxa"/>
                </w:tcPr>
                <w:p w14:paraId="71F93294"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240</w:t>
                  </w:r>
                </w:p>
              </w:tc>
            </w:tr>
            <w:tr w:rsidR="00416BA5" w14:paraId="7C2B6824" w14:textId="77777777" w:rsidTr="00416BA5">
              <w:tc>
                <w:tcPr>
                  <w:tcW w:w="856" w:type="dxa"/>
                </w:tcPr>
                <w:p w14:paraId="71AFF411"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3</w:t>
                  </w:r>
                </w:p>
              </w:tc>
              <w:tc>
                <w:tcPr>
                  <w:tcW w:w="2892" w:type="dxa"/>
                </w:tcPr>
                <w:p w14:paraId="06331B2E"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Počítače a mikroelektronika</w:t>
                  </w:r>
                </w:p>
              </w:tc>
              <w:tc>
                <w:tcPr>
                  <w:tcW w:w="1559" w:type="dxa"/>
                </w:tcPr>
                <w:p w14:paraId="71A65D4B"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8</w:t>
                  </w:r>
                </w:p>
              </w:tc>
              <w:tc>
                <w:tcPr>
                  <w:tcW w:w="1701" w:type="dxa"/>
                </w:tcPr>
                <w:p w14:paraId="1655FF2F"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240</w:t>
                  </w:r>
                </w:p>
              </w:tc>
            </w:tr>
            <w:tr w:rsidR="00416BA5" w14:paraId="31BE70B7" w14:textId="77777777" w:rsidTr="00416BA5">
              <w:tc>
                <w:tcPr>
                  <w:tcW w:w="856" w:type="dxa"/>
                </w:tcPr>
                <w:p w14:paraId="28472484"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4</w:t>
                  </w:r>
                </w:p>
              </w:tc>
              <w:tc>
                <w:tcPr>
                  <w:tcW w:w="2892" w:type="dxa"/>
                </w:tcPr>
                <w:p w14:paraId="4C50A41C" w14:textId="77777777" w:rsidR="00416BA5" w:rsidRP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Virtuální realita</w:t>
                  </w:r>
                </w:p>
              </w:tc>
              <w:tc>
                <w:tcPr>
                  <w:tcW w:w="1559" w:type="dxa"/>
                </w:tcPr>
                <w:p w14:paraId="4CB49CF0"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8</w:t>
                  </w:r>
                </w:p>
              </w:tc>
              <w:tc>
                <w:tcPr>
                  <w:tcW w:w="1701" w:type="dxa"/>
                </w:tcPr>
                <w:p w14:paraId="47F58A10" w14:textId="77777777" w:rsidR="00416BA5" w:rsidRDefault="00416BA5" w:rsidP="001C49E5">
                  <w:pPr>
                    <w:rPr>
                      <w:rFonts w:ascii="Calibri" w:eastAsia="Times New Roman" w:hAnsi="Calibri" w:cs="Calibri"/>
                      <w:color w:val="000000"/>
                      <w:lang w:eastAsia="cs-CZ"/>
                    </w:rPr>
                  </w:pPr>
                  <w:r>
                    <w:rPr>
                      <w:rFonts w:ascii="Calibri" w:eastAsia="Times New Roman" w:hAnsi="Calibri" w:cs="Calibri"/>
                      <w:color w:val="000000"/>
                      <w:lang w:eastAsia="cs-CZ"/>
                    </w:rPr>
                    <w:t>240</w:t>
                  </w:r>
                </w:p>
              </w:tc>
            </w:tr>
            <w:tr w:rsidR="00B51A96" w14:paraId="35AC5CBD" w14:textId="77777777" w:rsidTr="00416BA5">
              <w:tc>
                <w:tcPr>
                  <w:tcW w:w="856" w:type="dxa"/>
                </w:tcPr>
                <w:p w14:paraId="71F6DB58" w14:textId="77777777" w:rsidR="00B51A96" w:rsidRDefault="00B51A96" w:rsidP="001C49E5">
                  <w:pPr>
                    <w:rPr>
                      <w:rFonts w:ascii="Calibri" w:eastAsia="Times New Roman" w:hAnsi="Calibri" w:cs="Calibri"/>
                      <w:color w:val="000000"/>
                      <w:lang w:eastAsia="cs-CZ"/>
                    </w:rPr>
                  </w:pPr>
                </w:p>
              </w:tc>
              <w:tc>
                <w:tcPr>
                  <w:tcW w:w="2892" w:type="dxa"/>
                </w:tcPr>
                <w:p w14:paraId="2649A805" w14:textId="77777777" w:rsidR="00B51A96" w:rsidRPr="00D60645" w:rsidRDefault="00D60645" w:rsidP="001C49E5">
                  <w:pPr>
                    <w:rPr>
                      <w:rFonts w:ascii="Calibri" w:eastAsia="Times New Roman" w:hAnsi="Calibri" w:cs="Calibri"/>
                      <w:b/>
                      <w:color w:val="000000"/>
                      <w:lang w:eastAsia="cs-CZ"/>
                    </w:rPr>
                  </w:pPr>
                  <w:r w:rsidRPr="00D60645">
                    <w:rPr>
                      <w:rFonts w:ascii="Calibri" w:eastAsia="Times New Roman" w:hAnsi="Calibri" w:cs="Calibri"/>
                      <w:b/>
                      <w:color w:val="000000"/>
                      <w:lang w:eastAsia="cs-CZ"/>
                    </w:rPr>
                    <w:t>CELKEM hodin</w:t>
                  </w:r>
                </w:p>
              </w:tc>
              <w:tc>
                <w:tcPr>
                  <w:tcW w:w="1559" w:type="dxa"/>
                </w:tcPr>
                <w:p w14:paraId="72BF94C4" w14:textId="77777777" w:rsidR="00B51A96" w:rsidRPr="00D60645" w:rsidRDefault="00D60645" w:rsidP="001C49E5">
                  <w:pPr>
                    <w:rPr>
                      <w:rFonts w:ascii="Calibri" w:eastAsia="Times New Roman" w:hAnsi="Calibri" w:cs="Calibri"/>
                      <w:b/>
                      <w:color w:val="000000"/>
                      <w:lang w:eastAsia="cs-CZ"/>
                    </w:rPr>
                  </w:pPr>
                  <w:r w:rsidRPr="00D60645">
                    <w:rPr>
                      <w:rFonts w:ascii="Calibri" w:eastAsia="Times New Roman" w:hAnsi="Calibri" w:cs="Calibri"/>
                      <w:b/>
                      <w:color w:val="000000"/>
                      <w:lang w:eastAsia="cs-CZ"/>
                    </w:rPr>
                    <w:t>32</w:t>
                  </w:r>
                </w:p>
              </w:tc>
              <w:tc>
                <w:tcPr>
                  <w:tcW w:w="1701" w:type="dxa"/>
                </w:tcPr>
                <w:p w14:paraId="3ABB11F3" w14:textId="77777777" w:rsidR="00B51A96" w:rsidRPr="00D60645" w:rsidRDefault="00D60645" w:rsidP="001C49E5">
                  <w:pPr>
                    <w:rPr>
                      <w:rFonts w:ascii="Calibri" w:eastAsia="Times New Roman" w:hAnsi="Calibri" w:cs="Calibri"/>
                      <w:b/>
                      <w:color w:val="000000"/>
                      <w:lang w:eastAsia="cs-CZ"/>
                    </w:rPr>
                  </w:pPr>
                  <w:r w:rsidRPr="00D60645">
                    <w:rPr>
                      <w:rFonts w:ascii="Calibri" w:eastAsia="Times New Roman" w:hAnsi="Calibri" w:cs="Calibri"/>
                      <w:b/>
                      <w:color w:val="000000"/>
                      <w:lang w:eastAsia="cs-CZ"/>
                    </w:rPr>
                    <w:t>960</w:t>
                  </w:r>
                </w:p>
              </w:tc>
            </w:tr>
          </w:tbl>
          <w:p w14:paraId="306E80C0" w14:textId="77777777" w:rsidR="001C49E5" w:rsidRPr="001C49E5" w:rsidRDefault="001C49E5" w:rsidP="001C49E5">
            <w:pPr>
              <w:spacing w:after="0" w:line="240" w:lineRule="auto"/>
              <w:rPr>
                <w:rFonts w:ascii="Calibri" w:eastAsia="Times New Roman" w:hAnsi="Calibri" w:cs="Calibri"/>
                <w:color w:val="000000"/>
                <w:lang w:eastAsia="cs-CZ"/>
              </w:rPr>
            </w:pPr>
          </w:p>
        </w:tc>
      </w:tr>
      <w:tr w:rsidR="001C49E5" w:rsidRPr="001C49E5" w14:paraId="4B7AE5D3" w14:textId="77777777" w:rsidTr="00090A12">
        <w:trPr>
          <w:trHeight w:val="300"/>
        </w:trPr>
        <w:tc>
          <w:tcPr>
            <w:tcW w:w="7158" w:type="dxa"/>
            <w:tcBorders>
              <w:top w:val="nil"/>
              <w:left w:val="nil"/>
              <w:bottom w:val="nil"/>
              <w:right w:val="nil"/>
            </w:tcBorders>
            <w:shd w:val="clear" w:color="auto" w:fill="auto"/>
            <w:noWrap/>
            <w:vAlign w:val="bottom"/>
          </w:tcPr>
          <w:p w14:paraId="3D8FAA09" w14:textId="77777777" w:rsidR="001C49E5" w:rsidRPr="001C49E5" w:rsidRDefault="00B97ECA" w:rsidP="001C49E5">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Doba realizace je 30 měsíců.</w:t>
            </w:r>
          </w:p>
        </w:tc>
      </w:tr>
      <w:tr w:rsidR="001C49E5" w:rsidRPr="001C49E5" w14:paraId="6C1C4A29" w14:textId="77777777" w:rsidTr="00090A12">
        <w:trPr>
          <w:trHeight w:val="300"/>
        </w:trPr>
        <w:tc>
          <w:tcPr>
            <w:tcW w:w="7158" w:type="dxa"/>
            <w:tcBorders>
              <w:top w:val="nil"/>
              <w:left w:val="nil"/>
              <w:bottom w:val="nil"/>
              <w:right w:val="nil"/>
            </w:tcBorders>
            <w:shd w:val="clear" w:color="auto" w:fill="auto"/>
            <w:noWrap/>
            <w:vAlign w:val="bottom"/>
          </w:tcPr>
          <w:p w14:paraId="44CF9F3A" w14:textId="77777777" w:rsidR="001C49E5" w:rsidRPr="001C49E5" w:rsidRDefault="001C49E5" w:rsidP="001C49E5">
            <w:pPr>
              <w:spacing w:after="0" w:line="240" w:lineRule="auto"/>
              <w:rPr>
                <w:rFonts w:ascii="Calibri" w:eastAsia="Times New Roman" w:hAnsi="Calibri" w:cs="Calibri"/>
                <w:color w:val="000000"/>
                <w:lang w:eastAsia="cs-CZ"/>
              </w:rPr>
            </w:pPr>
          </w:p>
        </w:tc>
      </w:tr>
      <w:tr w:rsidR="001C49E5" w:rsidRPr="001C49E5" w14:paraId="2BDD2FEC" w14:textId="77777777" w:rsidTr="00090A12">
        <w:trPr>
          <w:trHeight w:val="300"/>
        </w:trPr>
        <w:tc>
          <w:tcPr>
            <w:tcW w:w="7158" w:type="dxa"/>
            <w:tcBorders>
              <w:top w:val="nil"/>
              <w:left w:val="nil"/>
              <w:bottom w:val="nil"/>
              <w:right w:val="nil"/>
            </w:tcBorders>
            <w:shd w:val="clear" w:color="auto" w:fill="auto"/>
            <w:noWrap/>
            <w:vAlign w:val="bottom"/>
          </w:tcPr>
          <w:p w14:paraId="1455FBC9" w14:textId="77777777" w:rsidR="001C49E5" w:rsidRDefault="00B51A96" w:rsidP="001C49E5">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KA05-7</w:t>
            </w:r>
          </w:p>
          <w:p w14:paraId="41A90F48" w14:textId="77777777" w:rsidR="00D60645" w:rsidRDefault="00D60645" w:rsidP="001C49E5">
            <w:pPr>
              <w:spacing w:after="0" w:line="240" w:lineRule="auto"/>
              <w:rPr>
                <w:rFonts w:ascii="Calibri" w:eastAsia="Times New Roman" w:hAnsi="Calibri" w:cs="Calibri"/>
                <w:color w:val="000000"/>
                <w:lang w:eastAsia="cs-CZ"/>
              </w:rPr>
            </w:pPr>
          </w:p>
          <w:p w14:paraId="0DBC1F04" w14:textId="77777777" w:rsidR="00D60645" w:rsidRDefault="00D60645" w:rsidP="001C49E5">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Tvorba testových otázek z předmětů</w:t>
            </w:r>
          </w:p>
          <w:p w14:paraId="04FE987A" w14:textId="77777777" w:rsidR="00B51A96" w:rsidRDefault="00B51A96" w:rsidP="001C49E5">
            <w:pPr>
              <w:spacing w:after="0" w:line="240" w:lineRule="auto"/>
              <w:rPr>
                <w:rFonts w:ascii="Calibri" w:eastAsia="Times New Roman" w:hAnsi="Calibri" w:cs="Calibri"/>
                <w:color w:val="000000"/>
                <w:lang w:eastAsia="cs-CZ"/>
              </w:rPr>
            </w:pPr>
          </w:p>
          <w:tbl>
            <w:tblPr>
              <w:tblStyle w:val="Mkatabulky"/>
              <w:tblW w:w="0" w:type="auto"/>
              <w:tblLook w:val="04A0" w:firstRow="1" w:lastRow="0" w:firstColumn="1" w:lastColumn="0" w:noHBand="0" w:noVBand="1"/>
            </w:tblPr>
            <w:tblGrid>
              <w:gridCol w:w="771"/>
              <w:gridCol w:w="2730"/>
              <w:gridCol w:w="1751"/>
              <w:gridCol w:w="1751"/>
            </w:tblGrid>
            <w:tr w:rsidR="00B51A96" w14:paraId="6E07C7AC" w14:textId="77777777" w:rsidTr="00B51A96">
              <w:tc>
                <w:tcPr>
                  <w:tcW w:w="771" w:type="dxa"/>
                </w:tcPr>
                <w:p w14:paraId="362C2064" w14:textId="77777777" w:rsidR="00B51A96" w:rsidRDefault="00B51A96" w:rsidP="001C49E5">
                  <w:pPr>
                    <w:rPr>
                      <w:rFonts w:ascii="Calibri" w:eastAsia="Times New Roman" w:hAnsi="Calibri" w:cs="Calibri"/>
                      <w:color w:val="000000"/>
                      <w:lang w:eastAsia="cs-CZ"/>
                    </w:rPr>
                  </w:pPr>
                  <w:r>
                    <w:rPr>
                      <w:rFonts w:ascii="Calibri" w:eastAsia="Times New Roman" w:hAnsi="Calibri" w:cs="Calibri"/>
                      <w:color w:val="000000"/>
                      <w:lang w:eastAsia="cs-CZ"/>
                    </w:rPr>
                    <w:t>P.č.</w:t>
                  </w:r>
                </w:p>
              </w:tc>
              <w:tc>
                <w:tcPr>
                  <w:tcW w:w="2730" w:type="dxa"/>
                </w:tcPr>
                <w:p w14:paraId="55E36C47" w14:textId="77777777" w:rsidR="00B51A96" w:rsidRDefault="00B51A96" w:rsidP="001C49E5">
                  <w:pPr>
                    <w:rPr>
                      <w:rFonts w:ascii="Calibri" w:eastAsia="Times New Roman" w:hAnsi="Calibri" w:cs="Calibri"/>
                      <w:color w:val="000000"/>
                      <w:lang w:eastAsia="cs-CZ"/>
                    </w:rPr>
                  </w:pPr>
                  <w:r>
                    <w:rPr>
                      <w:rFonts w:ascii="Calibri" w:eastAsia="Times New Roman" w:hAnsi="Calibri" w:cs="Calibri"/>
                      <w:color w:val="000000"/>
                      <w:lang w:eastAsia="cs-CZ"/>
                    </w:rPr>
                    <w:t>Předmět</w:t>
                  </w:r>
                </w:p>
              </w:tc>
              <w:tc>
                <w:tcPr>
                  <w:tcW w:w="1751" w:type="dxa"/>
                </w:tcPr>
                <w:p w14:paraId="10BDB25E" w14:textId="77777777" w:rsidR="00B51A96" w:rsidRDefault="00B51A96" w:rsidP="001C49E5">
                  <w:pPr>
                    <w:rPr>
                      <w:rFonts w:ascii="Calibri" w:eastAsia="Times New Roman" w:hAnsi="Calibri" w:cs="Calibri"/>
                      <w:color w:val="000000"/>
                      <w:lang w:eastAsia="cs-CZ"/>
                    </w:rPr>
                  </w:pPr>
                  <w:r>
                    <w:rPr>
                      <w:rFonts w:ascii="Calibri" w:eastAsia="Times New Roman" w:hAnsi="Calibri" w:cs="Calibri"/>
                      <w:color w:val="000000"/>
                      <w:lang w:eastAsia="cs-CZ"/>
                    </w:rPr>
                    <w:t>Počet otázek</w:t>
                  </w:r>
                </w:p>
              </w:tc>
              <w:tc>
                <w:tcPr>
                  <w:tcW w:w="1751" w:type="dxa"/>
                </w:tcPr>
                <w:p w14:paraId="58707A11" w14:textId="77777777" w:rsidR="00B51A96" w:rsidRDefault="00B51A96" w:rsidP="001C49E5">
                  <w:pPr>
                    <w:rPr>
                      <w:rFonts w:ascii="Calibri" w:eastAsia="Times New Roman" w:hAnsi="Calibri" w:cs="Calibri"/>
                      <w:color w:val="000000"/>
                      <w:lang w:eastAsia="cs-CZ"/>
                    </w:rPr>
                  </w:pPr>
                  <w:r>
                    <w:rPr>
                      <w:rFonts w:ascii="Calibri" w:eastAsia="Times New Roman" w:hAnsi="Calibri" w:cs="Calibri"/>
                      <w:color w:val="000000"/>
                      <w:lang w:eastAsia="cs-CZ"/>
                    </w:rPr>
                    <w:t>Počet hodin</w:t>
                  </w:r>
                </w:p>
              </w:tc>
            </w:tr>
            <w:tr w:rsidR="00D60645" w14:paraId="1B25305C" w14:textId="77777777" w:rsidTr="00202607">
              <w:tc>
                <w:tcPr>
                  <w:tcW w:w="771" w:type="dxa"/>
                </w:tcPr>
                <w:p w14:paraId="3B840819"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2730" w:type="dxa"/>
                  <w:vAlign w:val="bottom"/>
                </w:tcPr>
                <w:p w14:paraId="53376F3D" w14:textId="77777777" w:rsidR="00D60645" w:rsidRDefault="00D60645" w:rsidP="00D60645">
                  <w:pPr>
                    <w:rPr>
                      <w:rFonts w:ascii="Calibri" w:hAnsi="Calibri" w:cs="Calibri"/>
                      <w:color w:val="000000"/>
                    </w:rPr>
                  </w:pPr>
                  <w:r>
                    <w:rPr>
                      <w:rFonts w:ascii="Calibri" w:hAnsi="Calibri" w:cs="Calibri"/>
                      <w:color w:val="000000"/>
                    </w:rPr>
                    <w:t>POG</w:t>
                  </w:r>
                </w:p>
              </w:tc>
              <w:tc>
                <w:tcPr>
                  <w:tcW w:w="1751" w:type="dxa"/>
                </w:tcPr>
                <w:p w14:paraId="10B34DEE"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50</w:t>
                  </w:r>
                </w:p>
              </w:tc>
              <w:tc>
                <w:tcPr>
                  <w:tcW w:w="1751" w:type="dxa"/>
                </w:tcPr>
                <w:p w14:paraId="49C163F9"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20</w:t>
                  </w:r>
                </w:p>
              </w:tc>
            </w:tr>
            <w:tr w:rsidR="00D60645" w14:paraId="65B1D449" w14:textId="77777777" w:rsidTr="00202607">
              <w:tc>
                <w:tcPr>
                  <w:tcW w:w="771" w:type="dxa"/>
                </w:tcPr>
                <w:p w14:paraId="7CBCF849"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2</w:t>
                  </w:r>
                </w:p>
              </w:tc>
              <w:tc>
                <w:tcPr>
                  <w:tcW w:w="2730" w:type="dxa"/>
                  <w:vAlign w:val="bottom"/>
                </w:tcPr>
                <w:p w14:paraId="788DF191" w14:textId="77777777" w:rsidR="00D60645" w:rsidRDefault="00D60645" w:rsidP="00D60645">
                  <w:pPr>
                    <w:rPr>
                      <w:rFonts w:ascii="Calibri" w:hAnsi="Calibri" w:cs="Calibri"/>
                      <w:color w:val="000000"/>
                    </w:rPr>
                  </w:pPr>
                  <w:r>
                    <w:rPr>
                      <w:rFonts w:ascii="Calibri" w:hAnsi="Calibri" w:cs="Calibri"/>
                      <w:color w:val="000000"/>
                    </w:rPr>
                    <w:t>ICT1</w:t>
                  </w:r>
                </w:p>
              </w:tc>
              <w:tc>
                <w:tcPr>
                  <w:tcW w:w="1751" w:type="dxa"/>
                </w:tcPr>
                <w:p w14:paraId="78793AFD" w14:textId="77777777" w:rsidR="00D60645" w:rsidRDefault="00D60645" w:rsidP="00D60645">
                  <w:r w:rsidRPr="00731C0F">
                    <w:rPr>
                      <w:rFonts w:ascii="Calibri" w:eastAsia="Times New Roman" w:hAnsi="Calibri" w:cs="Calibri"/>
                      <w:color w:val="000000"/>
                      <w:lang w:eastAsia="cs-CZ"/>
                    </w:rPr>
                    <w:t>50</w:t>
                  </w:r>
                </w:p>
              </w:tc>
              <w:tc>
                <w:tcPr>
                  <w:tcW w:w="1751" w:type="dxa"/>
                </w:tcPr>
                <w:p w14:paraId="5DD8EABA" w14:textId="77777777" w:rsidR="00D60645" w:rsidRDefault="00D60645" w:rsidP="00D60645">
                  <w:r w:rsidRPr="00A3102F">
                    <w:rPr>
                      <w:rFonts w:ascii="Calibri" w:eastAsia="Times New Roman" w:hAnsi="Calibri" w:cs="Calibri"/>
                      <w:color w:val="000000"/>
                      <w:lang w:eastAsia="cs-CZ"/>
                    </w:rPr>
                    <w:t>20</w:t>
                  </w:r>
                </w:p>
              </w:tc>
            </w:tr>
            <w:tr w:rsidR="00D60645" w14:paraId="65CAC00A" w14:textId="77777777" w:rsidTr="00202607">
              <w:tc>
                <w:tcPr>
                  <w:tcW w:w="771" w:type="dxa"/>
                </w:tcPr>
                <w:p w14:paraId="7229D1E1"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3</w:t>
                  </w:r>
                </w:p>
              </w:tc>
              <w:tc>
                <w:tcPr>
                  <w:tcW w:w="2730" w:type="dxa"/>
                  <w:vAlign w:val="bottom"/>
                </w:tcPr>
                <w:p w14:paraId="49658B04" w14:textId="77777777" w:rsidR="00D60645" w:rsidRDefault="00D60645" w:rsidP="00D60645">
                  <w:pPr>
                    <w:rPr>
                      <w:rFonts w:ascii="Calibri" w:hAnsi="Calibri" w:cs="Calibri"/>
                      <w:color w:val="000000"/>
                    </w:rPr>
                  </w:pPr>
                  <w:r>
                    <w:rPr>
                      <w:rFonts w:ascii="Calibri" w:hAnsi="Calibri" w:cs="Calibri"/>
                      <w:color w:val="000000"/>
                    </w:rPr>
                    <w:t>ICT2</w:t>
                  </w:r>
                </w:p>
              </w:tc>
              <w:tc>
                <w:tcPr>
                  <w:tcW w:w="1751" w:type="dxa"/>
                </w:tcPr>
                <w:p w14:paraId="5792F00B" w14:textId="77777777" w:rsidR="00D60645" w:rsidRDefault="00D60645" w:rsidP="00D60645">
                  <w:r w:rsidRPr="00731C0F">
                    <w:rPr>
                      <w:rFonts w:ascii="Calibri" w:eastAsia="Times New Roman" w:hAnsi="Calibri" w:cs="Calibri"/>
                      <w:color w:val="000000"/>
                      <w:lang w:eastAsia="cs-CZ"/>
                    </w:rPr>
                    <w:t>50</w:t>
                  </w:r>
                </w:p>
              </w:tc>
              <w:tc>
                <w:tcPr>
                  <w:tcW w:w="1751" w:type="dxa"/>
                </w:tcPr>
                <w:p w14:paraId="3B0FBCCC" w14:textId="77777777" w:rsidR="00D60645" w:rsidRDefault="00D60645" w:rsidP="00D60645">
                  <w:r w:rsidRPr="00A3102F">
                    <w:rPr>
                      <w:rFonts w:ascii="Calibri" w:eastAsia="Times New Roman" w:hAnsi="Calibri" w:cs="Calibri"/>
                      <w:color w:val="000000"/>
                      <w:lang w:eastAsia="cs-CZ"/>
                    </w:rPr>
                    <w:t>20</w:t>
                  </w:r>
                </w:p>
              </w:tc>
            </w:tr>
            <w:tr w:rsidR="00D60645" w14:paraId="3E6CEEDE" w14:textId="77777777" w:rsidTr="00202607">
              <w:tc>
                <w:tcPr>
                  <w:tcW w:w="771" w:type="dxa"/>
                </w:tcPr>
                <w:p w14:paraId="2E3628FC"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4</w:t>
                  </w:r>
                </w:p>
              </w:tc>
              <w:tc>
                <w:tcPr>
                  <w:tcW w:w="2730" w:type="dxa"/>
                  <w:vAlign w:val="bottom"/>
                </w:tcPr>
                <w:p w14:paraId="6ECF0DDB" w14:textId="77777777" w:rsidR="00D60645" w:rsidRDefault="00D60645" w:rsidP="00D60645">
                  <w:pPr>
                    <w:rPr>
                      <w:rFonts w:ascii="Calibri" w:hAnsi="Calibri" w:cs="Calibri"/>
                      <w:color w:val="000000"/>
                    </w:rPr>
                  </w:pPr>
                  <w:r>
                    <w:rPr>
                      <w:rFonts w:ascii="Calibri" w:hAnsi="Calibri" w:cs="Calibri"/>
                      <w:color w:val="000000"/>
                    </w:rPr>
                    <w:t>PRV1</w:t>
                  </w:r>
                </w:p>
              </w:tc>
              <w:tc>
                <w:tcPr>
                  <w:tcW w:w="1751" w:type="dxa"/>
                </w:tcPr>
                <w:p w14:paraId="1853813F" w14:textId="77777777" w:rsidR="00D60645" w:rsidRDefault="00D60645" w:rsidP="00D60645">
                  <w:r w:rsidRPr="00731C0F">
                    <w:rPr>
                      <w:rFonts w:ascii="Calibri" w:eastAsia="Times New Roman" w:hAnsi="Calibri" w:cs="Calibri"/>
                      <w:color w:val="000000"/>
                      <w:lang w:eastAsia="cs-CZ"/>
                    </w:rPr>
                    <w:t>50</w:t>
                  </w:r>
                </w:p>
              </w:tc>
              <w:tc>
                <w:tcPr>
                  <w:tcW w:w="1751" w:type="dxa"/>
                </w:tcPr>
                <w:p w14:paraId="56921CEF" w14:textId="77777777" w:rsidR="00D60645" w:rsidRDefault="00D60645" w:rsidP="00D60645">
                  <w:r w:rsidRPr="00A3102F">
                    <w:rPr>
                      <w:rFonts w:ascii="Calibri" w:eastAsia="Times New Roman" w:hAnsi="Calibri" w:cs="Calibri"/>
                      <w:color w:val="000000"/>
                      <w:lang w:eastAsia="cs-CZ"/>
                    </w:rPr>
                    <w:t>20</w:t>
                  </w:r>
                </w:p>
              </w:tc>
            </w:tr>
            <w:tr w:rsidR="00D60645" w14:paraId="0055F32C" w14:textId="77777777" w:rsidTr="00202607">
              <w:tc>
                <w:tcPr>
                  <w:tcW w:w="771" w:type="dxa"/>
                </w:tcPr>
                <w:p w14:paraId="74147FA8"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5</w:t>
                  </w:r>
                </w:p>
              </w:tc>
              <w:tc>
                <w:tcPr>
                  <w:tcW w:w="2730" w:type="dxa"/>
                  <w:vAlign w:val="bottom"/>
                </w:tcPr>
                <w:p w14:paraId="51723509" w14:textId="77777777" w:rsidR="00D60645" w:rsidRDefault="00D60645" w:rsidP="00D60645">
                  <w:pPr>
                    <w:rPr>
                      <w:rFonts w:ascii="Calibri" w:hAnsi="Calibri" w:cs="Calibri"/>
                      <w:color w:val="000000"/>
                    </w:rPr>
                  </w:pPr>
                  <w:r>
                    <w:rPr>
                      <w:rFonts w:ascii="Calibri" w:hAnsi="Calibri" w:cs="Calibri"/>
                      <w:color w:val="000000"/>
                    </w:rPr>
                    <w:t>PRV2</w:t>
                  </w:r>
                </w:p>
              </w:tc>
              <w:tc>
                <w:tcPr>
                  <w:tcW w:w="1751" w:type="dxa"/>
                </w:tcPr>
                <w:p w14:paraId="25696E6A" w14:textId="77777777" w:rsidR="00D60645" w:rsidRDefault="00D60645" w:rsidP="00D60645">
                  <w:r w:rsidRPr="00731C0F">
                    <w:rPr>
                      <w:rFonts w:ascii="Calibri" w:eastAsia="Times New Roman" w:hAnsi="Calibri" w:cs="Calibri"/>
                      <w:color w:val="000000"/>
                      <w:lang w:eastAsia="cs-CZ"/>
                    </w:rPr>
                    <w:t>50</w:t>
                  </w:r>
                </w:p>
              </w:tc>
              <w:tc>
                <w:tcPr>
                  <w:tcW w:w="1751" w:type="dxa"/>
                </w:tcPr>
                <w:p w14:paraId="58BDB1AC" w14:textId="77777777" w:rsidR="00D60645" w:rsidRDefault="00D60645" w:rsidP="00D60645">
                  <w:r w:rsidRPr="00A3102F">
                    <w:rPr>
                      <w:rFonts w:ascii="Calibri" w:eastAsia="Times New Roman" w:hAnsi="Calibri" w:cs="Calibri"/>
                      <w:color w:val="000000"/>
                      <w:lang w:eastAsia="cs-CZ"/>
                    </w:rPr>
                    <w:t>20</w:t>
                  </w:r>
                </w:p>
              </w:tc>
            </w:tr>
            <w:tr w:rsidR="00D60645" w14:paraId="5AD9D698" w14:textId="77777777" w:rsidTr="00202607">
              <w:tc>
                <w:tcPr>
                  <w:tcW w:w="771" w:type="dxa"/>
                </w:tcPr>
                <w:p w14:paraId="7C5E90BC"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2730" w:type="dxa"/>
                  <w:vAlign w:val="bottom"/>
                </w:tcPr>
                <w:p w14:paraId="52E36D84" w14:textId="77777777" w:rsidR="00D60645" w:rsidRDefault="00D60645" w:rsidP="00D60645">
                  <w:pPr>
                    <w:rPr>
                      <w:rFonts w:ascii="Calibri" w:hAnsi="Calibri" w:cs="Calibri"/>
                      <w:color w:val="000000"/>
                    </w:rPr>
                  </w:pPr>
                  <w:r>
                    <w:rPr>
                      <w:rFonts w:ascii="Calibri" w:hAnsi="Calibri" w:cs="Calibri"/>
                      <w:color w:val="000000"/>
                    </w:rPr>
                    <w:t>ELZ1</w:t>
                  </w:r>
                </w:p>
              </w:tc>
              <w:tc>
                <w:tcPr>
                  <w:tcW w:w="1751" w:type="dxa"/>
                </w:tcPr>
                <w:p w14:paraId="79ED347F" w14:textId="77777777" w:rsidR="00D60645" w:rsidRDefault="00D60645" w:rsidP="00D60645">
                  <w:r w:rsidRPr="00731C0F">
                    <w:rPr>
                      <w:rFonts w:ascii="Calibri" w:eastAsia="Times New Roman" w:hAnsi="Calibri" w:cs="Calibri"/>
                      <w:color w:val="000000"/>
                      <w:lang w:eastAsia="cs-CZ"/>
                    </w:rPr>
                    <w:t>50</w:t>
                  </w:r>
                </w:p>
              </w:tc>
              <w:tc>
                <w:tcPr>
                  <w:tcW w:w="1751" w:type="dxa"/>
                </w:tcPr>
                <w:p w14:paraId="1C03DA49" w14:textId="77777777" w:rsidR="00D60645" w:rsidRDefault="00D60645" w:rsidP="00D60645">
                  <w:r w:rsidRPr="00A3102F">
                    <w:rPr>
                      <w:rFonts w:ascii="Calibri" w:eastAsia="Times New Roman" w:hAnsi="Calibri" w:cs="Calibri"/>
                      <w:color w:val="000000"/>
                      <w:lang w:eastAsia="cs-CZ"/>
                    </w:rPr>
                    <w:t>20</w:t>
                  </w:r>
                </w:p>
              </w:tc>
            </w:tr>
            <w:tr w:rsidR="00D60645" w14:paraId="55F8D738" w14:textId="77777777" w:rsidTr="00202607">
              <w:tc>
                <w:tcPr>
                  <w:tcW w:w="771" w:type="dxa"/>
                </w:tcPr>
                <w:p w14:paraId="720A6845"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7</w:t>
                  </w:r>
                </w:p>
              </w:tc>
              <w:tc>
                <w:tcPr>
                  <w:tcW w:w="2730" w:type="dxa"/>
                  <w:vAlign w:val="bottom"/>
                </w:tcPr>
                <w:p w14:paraId="144F2438" w14:textId="77777777" w:rsidR="00D60645" w:rsidRDefault="00D60645" w:rsidP="00D60645">
                  <w:pPr>
                    <w:rPr>
                      <w:rFonts w:ascii="Calibri" w:hAnsi="Calibri" w:cs="Calibri"/>
                      <w:color w:val="000000"/>
                    </w:rPr>
                  </w:pPr>
                  <w:r>
                    <w:rPr>
                      <w:rFonts w:ascii="Calibri" w:hAnsi="Calibri" w:cs="Calibri"/>
                      <w:color w:val="000000"/>
                    </w:rPr>
                    <w:t>ELZ2</w:t>
                  </w:r>
                </w:p>
              </w:tc>
              <w:tc>
                <w:tcPr>
                  <w:tcW w:w="1751" w:type="dxa"/>
                </w:tcPr>
                <w:p w14:paraId="3B2D2347" w14:textId="77777777" w:rsidR="00D60645" w:rsidRDefault="00D60645" w:rsidP="00D60645">
                  <w:r w:rsidRPr="00731C0F">
                    <w:rPr>
                      <w:rFonts w:ascii="Calibri" w:eastAsia="Times New Roman" w:hAnsi="Calibri" w:cs="Calibri"/>
                      <w:color w:val="000000"/>
                      <w:lang w:eastAsia="cs-CZ"/>
                    </w:rPr>
                    <w:t>50</w:t>
                  </w:r>
                </w:p>
              </w:tc>
              <w:tc>
                <w:tcPr>
                  <w:tcW w:w="1751" w:type="dxa"/>
                </w:tcPr>
                <w:p w14:paraId="4DAF37B4" w14:textId="77777777" w:rsidR="00D60645" w:rsidRDefault="00D60645" w:rsidP="00D60645">
                  <w:r w:rsidRPr="00A3102F">
                    <w:rPr>
                      <w:rFonts w:ascii="Calibri" w:eastAsia="Times New Roman" w:hAnsi="Calibri" w:cs="Calibri"/>
                      <w:color w:val="000000"/>
                      <w:lang w:eastAsia="cs-CZ"/>
                    </w:rPr>
                    <w:t>20</w:t>
                  </w:r>
                </w:p>
              </w:tc>
            </w:tr>
            <w:tr w:rsidR="00D60645" w14:paraId="432F9266" w14:textId="77777777" w:rsidTr="00202607">
              <w:tc>
                <w:tcPr>
                  <w:tcW w:w="771" w:type="dxa"/>
                </w:tcPr>
                <w:p w14:paraId="46656F96"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8</w:t>
                  </w:r>
                </w:p>
              </w:tc>
              <w:tc>
                <w:tcPr>
                  <w:tcW w:w="2730" w:type="dxa"/>
                  <w:vAlign w:val="bottom"/>
                </w:tcPr>
                <w:p w14:paraId="3C76AB14" w14:textId="77777777" w:rsidR="00D60645" w:rsidRDefault="00D60645" w:rsidP="00D60645">
                  <w:pPr>
                    <w:rPr>
                      <w:rFonts w:ascii="Calibri" w:hAnsi="Calibri" w:cs="Calibri"/>
                      <w:color w:val="000000"/>
                    </w:rPr>
                  </w:pPr>
                  <w:r>
                    <w:rPr>
                      <w:rFonts w:ascii="Calibri" w:hAnsi="Calibri" w:cs="Calibri"/>
                      <w:color w:val="000000"/>
                    </w:rPr>
                    <w:t>TVY</w:t>
                  </w:r>
                </w:p>
              </w:tc>
              <w:tc>
                <w:tcPr>
                  <w:tcW w:w="1751" w:type="dxa"/>
                </w:tcPr>
                <w:p w14:paraId="2F8DF316" w14:textId="77777777" w:rsidR="00D60645" w:rsidRDefault="00D60645" w:rsidP="00D60645">
                  <w:r w:rsidRPr="00731C0F">
                    <w:rPr>
                      <w:rFonts w:ascii="Calibri" w:eastAsia="Times New Roman" w:hAnsi="Calibri" w:cs="Calibri"/>
                      <w:color w:val="000000"/>
                      <w:lang w:eastAsia="cs-CZ"/>
                    </w:rPr>
                    <w:t>50</w:t>
                  </w:r>
                </w:p>
              </w:tc>
              <w:tc>
                <w:tcPr>
                  <w:tcW w:w="1751" w:type="dxa"/>
                </w:tcPr>
                <w:p w14:paraId="73B35E24" w14:textId="77777777" w:rsidR="00D60645" w:rsidRDefault="00D60645" w:rsidP="00D60645">
                  <w:r w:rsidRPr="00A3102F">
                    <w:rPr>
                      <w:rFonts w:ascii="Calibri" w:eastAsia="Times New Roman" w:hAnsi="Calibri" w:cs="Calibri"/>
                      <w:color w:val="000000"/>
                      <w:lang w:eastAsia="cs-CZ"/>
                    </w:rPr>
                    <w:t>20</w:t>
                  </w:r>
                </w:p>
              </w:tc>
            </w:tr>
            <w:tr w:rsidR="00D60645" w14:paraId="58D02961" w14:textId="77777777" w:rsidTr="00202607">
              <w:tc>
                <w:tcPr>
                  <w:tcW w:w="771" w:type="dxa"/>
                </w:tcPr>
                <w:p w14:paraId="13102EB2"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9</w:t>
                  </w:r>
                </w:p>
              </w:tc>
              <w:tc>
                <w:tcPr>
                  <w:tcW w:w="2730" w:type="dxa"/>
                  <w:vAlign w:val="bottom"/>
                </w:tcPr>
                <w:p w14:paraId="6EDC1BC2" w14:textId="77777777" w:rsidR="00D60645" w:rsidRDefault="00D60645" w:rsidP="00D60645">
                  <w:pPr>
                    <w:rPr>
                      <w:rFonts w:ascii="Calibri" w:hAnsi="Calibri" w:cs="Calibri"/>
                      <w:color w:val="000000"/>
                    </w:rPr>
                  </w:pPr>
                  <w:r>
                    <w:rPr>
                      <w:rFonts w:ascii="Calibri" w:hAnsi="Calibri" w:cs="Calibri"/>
                      <w:color w:val="000000"/>
                    </w:rPr>
                    <w:t>PŘS</w:t>
                  </w:r>
                </w:p>
              </w:tc>
              <w:tc>
                <w:tcPr>
                  <w:tcW w:w="1751" w:type="dxa"/>
                </w:tcPr>
                <w:p w14:paraId="0D21CB0E" w14:textId="77777777" w:rsidR="00D60645" w:rsidRDefault="00D60645" w:rsidP="00D60645">
                  <w:r w:rsidRPr="00731C0F">
                    <w:rPr>
                      <w:rFonts w:ascii="Calibri" w:eastAsia="Times New Roman" w:hAnsi="Calibri" w:cs="Calibri"/>
                      <w:color w:val="000000"/>
                      <w:lang w:eastAsia="cs-CZ"/>
                    </w:rPr>
                    <w:t>50</w:t>
                  </w:r>
                </w:p>
              </w:tc>
              <w:tc>
                <w:tcPr>
                  <w:tcW w:w="1751" w:type="dxa"/>
                </w:tcPr>
                <w:p w14:paraId="64778903" w14:textId="77777777" w:rsidR="00D60645" w:rsidRDefault="00D60645" w:rsidP="00D60645">
                  <w:r w:rsidRPr="00A3102F">
                    <w:rPr>
                      <w:rFonts w:ascii="Calibri" w:eastAsia="Times New Roman" w:hAnsi="Calibri" w:cs="Calibri"/>
                      <w:color w:val="000000"/>
                      <w:lang w:eastAsia="cs-CZ"/>
                    </w:rPr>
                    <w:t>20</w:t>
                  </w:r>
                </w:p>
              </w:tc>
            </w:tr>
            <w:tr w:rsidR="00D60645" w14:paraId="05F3240F" w14:textId="77777777" w:rsidTr="00682594">
              <w:tc>
                <w:tcPr>
                  <w:tcW w:w="771" w:type="dxa"/>
                </w:tcPr>
                <w:p w14:paraId="44D060A7"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10</w:t>
                  </w:r>
                </w:p>
              </w:tc>
              <w:tc>
                <w:tcPr>
                  <w:tcW w:w="2730" w:type="dxa"/>
                  <w:vAlign w:val="bottom"/>
                </w:tcPr>
                <w:p w14:paraId="0918CE86" w14:textId="77777777" w:rsidR="00D60645" w:rsidRDefault="00D60645" w:rsidP="00D60645">
                  <w:pPr>
                    <w:rPr>
                      <w:rFonts w:ascii="Calibri" w:hAnsi="Calibri" w:cs="Calibri"/>
                      <w:color w:val="000000"/>
                    </w:rPr>
                  </w:pPr>
                  <w:r>
                    <w:rPr>
                      <w:rFonts w:ascii="Calibri" w:hAnsi="Calibri" w:cs="Calibri"/>
                      <w:color w:val="000000"/>
                    </w:rPr>
                    <w:t>MECH</w:t>
                  </w:r>
                </w:p>
              </w:tc>
              <w:tc>
                <w:tcPr>
                  <w:tcW w:w="1751" w:type="dxa"/>
                </w:tcPr>
                <w:p w14:paraId="17B794B8"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50</w:t>
                  </w:r>
                </w:p>
              </w:tc>
              <w:tc>
                <w:tcPr>
                  <w:tcW w:w="1751" w:type="dxa"/>
                </w:tcPr>
                <w:p w14:paraId="78D1067F"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20</w:t>
                  </w:r>
                </w:p>
              </w:tc>
            </w:tr>
            <w:tr w:rsidR="00D60645" w14:paraId="06B839C0" w14:textId="77777777" w:rsidTr="00682594">
              <w:tc>
                <w:tcPr>
                  <w:tcW w:w="771" w:type="dxa"/>
                </w:tcPr>
                <w:p w14:paraId="5BBB18E8"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lastRenderedPageBreak/>
                    <w:t>11</w:t>
                  </w:r>
                </w:p>
              </w:tc>
              <w:tc>
                <w:tcPr>
                  <w:tcW w:w="2730" w:type="dxa"/>
                  <w:vAlign w:val="bottom"/>
                </w:tcPr>
                <w:p w14:paraId="33B764BB" w14:textId="77777777" w:rsidR="00D60645" w:rsidRDefault="00D60645" w:rsidP="00D60645">
                  <w:pPr>
                    <w:rPr>
                      <w:rFonts w:ascii="Calibri" w:hAnsi="Calibri" w:cs="Calibri"/>
                      <w:color w:val="000000"/>
                    </w:rPr>
                  </w:pPr>
                  <w:r>
                    <w:rPr>
                      <w:rFonts w:ascii="Calibri" w:hAnsi="Calibri" w:cs="Calibri"/>
                      <w:color w:val="000000"/>
                    </w:rPr>
                    <w:t>3D GRAF</w:t>
                  </w:r>
                </w:p>
              </w:tc>
              <w:tc>
                <w:tcPr>
                  <w:tcW w:w="1751" w:type="dxa"/>
                </w:tcPr>
                <w:p w14:paraId="1DA03BB8" w14:textId="77777777" w:rsidR="00D60645" w:rsidRDefault="00D60645" w:rsidP="00D60645">
                  <w:r w:rsidRPr="000715A7">
                    <w:rPr>
                      <w:rFonts w:ascii="Calibri" w:eastAsia="Times New Roman" w:hAnsi="Calibri" w:cs="Calibri"/>
                      <w:color w:val="000000"/>
                      <w:lang w:eastAsia="cs-CZ"/>
                    </w:rPr>
                    <w:t>50</w:t>
                  </w:r>
                </w:p>
              </w:tc>
              <w:tc>
                <w:tcPr>
                  <w:tcW w:w="1751" w:type="dxa"/>
                </w:tcPr>
                <w:p w14:paraId="271FB6E5" w14:textId="77777777" w:rsidR="00D60645" w:rsidRDefault="00D60645" w:rsidP="00D60645">
                  <w:r w:rsidRPr="00F32A8D">
                    <w:rPr>
                      <w:rFonts w:ascii="Calibri" w:eastAsia="Times New Roman" w:hAnsi="Calibri" w:cs="Calibri"/>
                      <w:color w:val="000000"/>
                      <w:lang w:eastAsia="cs-CZ"/>
                    </w:rPr>
                    <w:t>20</w:t>
                  </w:r>
                </w:p>
              </w:tc>
            </w:tr>
            <w:tr w:rsidR="00D60645" w14:paraId="658C207F" w14:textId="77777777" w:rsidTr="00682594">
              <w:tc>
                <w:tcPr>
                  <w:tcW w:w="771" w:type="dxa"/>
                </w:tcPr>
                <w:p w14:paraId="648C23F5"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12</w:t>
                  </w:r>
                </w:p>
              </w:tc>
              <w:tc>
                <w:tcPr>
                  <w:tcW w:w="2730" w:type="dxa"/>
                  <w:vAlign w:val="bottom"/>
                </w:tcPr>
                <w:p w14:paraId="6F4C6A75" w14:textId="77777777" w:rsidR="00D60645" w:rsidRDefault="00D60645" w:rsidP="00D60645">
                  <w:pPr>
                    <w:rPr>
                      <w:rFonts w:ascii="Calibri" w:hAnsi="Calibri" w:cs="Calibri"/>
                      <w:color w:val="000000"/>
                    </w:rPr>
                  </w:pPr>
                  <w:r>
                    <w:rPr>
                      <w:rFonts w:ascii="Calibri" w:hAnsi="Calibri" w:cs="Calibri"/>
                      <w:color w:val="000000"/>
                    </w:rPr>
                    <w:t>ATE</w:t>
                  </w:r>
                </w:p>
              </w:tc>
              <w:tc>
                <w:tcPr>
                  <w:tcW w:w="1751" w:type="dxa"/>
                </w:tcPr>
                <w:p w14:paraId="619CFF64" w14:textId="77777777" w:rsidR="00D60645" w:rsidRDefault="00D60645" w:rsidP="00D60645">
                  <w:r w:rsidRPr="000715A7">
                    <w:rPr>
                      <w:rFonts w:ascii="Calibri" w:eastAsia="Times New Roman" w:hAnsi="Calibri" w:cs="Calibri"/>
                      <w:color w:val="000000"/>
                      <w:lang w:eastAsia="cs-CZ"/>
                    </w:rPr>
                    <w:t>50</w:t>
                  </w:r>
                </w:p>
              </w:tc>
              <w:tc>
                <w:tcPr>
                  <w:tcW w:w="1751" w:type="dxa"/>
                </w:tcPr>
                <w:p w14:paraId="5EFE86F4" w14:textId="77777777" w:rsidR="00D60645" w:rsidRDefault="00D60645" w:rsidP="00D60645">
                  <w:r w:rsidRPr="00F32A8D">
                    <w:rPr>
                      <w:rFonts w:ascii="Calibri" w:eastAsia="Times New Roman" w:hAnsi="Calibri" w:cs="Calibri"/>
                      <w:color w:val="000000"/>
                      <w:lang w:eastAsia="cs-CZ"/>
                    </w:rPr>
                    <w:t>20</w:t>
                  </w:r>
                </w:p>
              </w:tc>
            </w:tr>
            <w:tr w:rsidR="00D60645" w14:paraId="6360E9DD" w14:textId="77777777" w:rsidTr="00682594">
              <w:tc>
                <w:tcPr>
                  <w:tcW w:w="771" w:type="dxa"/>
                </w:tcPr>
                <w:p w14:paraId="4BC78A84"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13</w:t>
                  </w:r>
                </w:p>
              </w:tc>
              <w:tc>
                <w:tcPr>
                  <w:tcW w:w="2730" w:type="dxa"/>
                  <w:vAlign w:val="bottom"/>
                </w:tcPr>
                <w:p w14:paraId="4119D6C0" w14:textId="77777777" w:rsidR="00D60645" w:rsidRDefault="00D60645" w:rsidP="00D60645">
                  <w:pPr>
                    <w:rPr>
                      <w:rFonts w:ascii="Calibri" w:hAnsi="Calibri" w:cs="Calibri"/>
                      <w:color w:val="000000"/>
                    </w:rPr>
                  </w:pPr>
                  <w:r>
                    <w:rPr>
                      <w:rFonts w:ascii="Calibri" w:hAnsi="Calibri" w:cs="Calibri"/>
                      <w:color w:val="000000"/>
                    </w:rPr>
                    <w:t>FYZ1</w:t>
                  </w:r>
                </w:p>
              </w:tc>
              <w:tc>
                <w:tcPr>
                  <w:tcW w:w="1751" w:type="dxa"/>
                </w:tcPr>
                <w:p w14:paraId="175053B4" w14:textId="77777777" w:rsidR="00D60645" w:rsidRDefault="00D60645" w:rsidP="00D60645">
                  <w:r w:rsidRPr="000715A7">
                    <w:rPr>
                      <w:rFonts w:ascii="Calibri" w:eastAsia="Times New Roman" w:hAnsi="Calibri" w:cs="Calibri"/>
                      <w:color w:val="000000"/>
                      <w:lang w:eastAsia="cs-CZ"/>
                    </w:rPr>
                    <w:t>50</w:t>
                  </w:r>
                </w:p>
              </w:tc>
              <w:tc>
                <w:tcPr>
                  <w:tcW w:w="1751" w:type="dxa"/>
                </w:tcPr>
                <w:p w14:paraId="7FA7CC98" w14:textId="77777777" w:rsidR="00D60645" w:rsidRDefault="00D60645" w:rsidP="00D60645">
                  <w:r w:rsidRPr="00F32A8D">
                    <w:rPr>
                      <w:rFonts w:ascii="Calibri" w:eastAsia="Times New Roman" w:hAnsi="Calibri" w:cs="Calibri"/>
                      <w:color w:val="000000"/>
                      <w:lang w:eastAsia="cs-CZ"/>
                    </w:rPr>
                    <w:t>20</w:t>
                  </w:r>
                </w:p>
              </w:tc>
            </w:tr>
            <w:tr w:rsidR="00D60645" w14:paraId="5D75214F" w14:textId="77777777" w:rsidTr="00682594">
              <w:tc>
                <w:tcPr>
                  <w:tcW w:w="771" w:type="dxa"/>
                </w:tcPr>
                <w:p w14:paraId="17F8ACDD"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14</w:t>
                  </w:r>
                </w:p>
              </w:tc>
              <w:tc>
                <w:tcPr>
                  <w:tcW w:w="2730" w:type="dxa"/>
                  <w:vAlign w:val="bottom"/>
                </w:tcPr>
                <w:p w14:paraId="3A0C4B24" w14:textId="77777777" w:rsidR="00D60645" w:rsidRDefault="00D60645" w:rsidP="00D60645">
                  <w:pPr>
                    <w:rPr>
                      <w:rFonts w:ascii="Calibri" w:hAnsi="Calibri" w:cs="Calibri"/>
                      <w:color w:val="000000"/>
                    </w:rPr>
                  </w:pPr>
                  <w:r>
                    <w:rPr>
                      <w:rFonts w:ascii="Calibri" w:hAnsi="Calibri" w:cs="Calibri"/>
                      <w:color w:val="000000"/>
                    </w:rPr>
                    <w:t>FYZ2</w:t>
                  </w:r>
                </w:p>
              </w:tc>
              <w:tc>
                <w:tcPr>
                  <w:tcW w:w="1751" w:type="dxa"/>
                </w:tcPr>
                <w:p w14:paraId="04AB680B" w14:textId="77777777" w:rsidR="00D60645" w:rsidRDefault="00D60645" w:rsidP="00D60645">
                  <w:r w:rsidRPr="000715A7">
                    <w:rPr>
                      <w:rFonts w:ascii="Calibri" w:eastAsia="Times New Roman" w:hAnsi="Calibri" w:cs="Calibri"/>
                      <w:color w:val="000000"/>
                      <w:lang w:eastAsia="cs-CZ"/>
                    </w:rPr>
                    <w:t>50</w:t>
                  </w:r>
                </w:p>
              </w:tc>
              <w:tc>
                <w:tcPr>
                  <w:tcW w:w="1751" w:type="dxa"/>
                </w:tcPr>
                <w:p w14:paraId="3EC317CE" w14:textId="77777777" w:rsidR="00D60645" w:rsidRDefault="00D60645" w:rsidP="00D60645">
                  <w:r w:rsidRPr="00F32A8D">
                    <w:rPr>
                      <w:rFonts w:ascii="Calibri" w:eastAsia="Times New Roman" w:hAnsi="Calibri" w:cs="Calibri"/>
                      <w:color w:val="000000"/>
                      <w:lang w:eastAsia="cs-CZ"/>
                    </w:rPr>
                    <w:t>20</w:t>
                  </w:r>
                </w:p>
              </w:tc>
            </w:tr>
            <w:tr w:rsidR="00D60645" w14:paraId="10C23308" w14:textId="77777777" w:rsidTr="00682594">
              <w:tc>
                <w:tcPr>
                  <w:tcW w:w="771" w:type="dxa"/>
                </w:tcPr>
                <w:p w14:paraId="718BCDFB"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15</w:t>
                  </w:r>
                </w:p>
              </w:tc>
              <w:tc>
                <w:tcPr>
                  <w:tcW w:w="2730" w:type="dxa"/>
                  <w:vAlign w:val="bottom"/>
                </w:tcPr>
                <w:p w14:paraId="1B6A00CF" w14:textId="77777777" w:rsidR="00D60645" w:rsidRDefault="00D60645" w:rsidP="00D60645">
                  <w:pPr>
                    <w:rPr>
                      <w:rFonts w:ascii="Calibri" w:hAnsi="Calibri" w:cs="Calibri"/>
                      <w:color w:val="000000"/>
                    </w:rPr>
                  </w:pPr>
                  <w:r>
                    <w:rPr>
                      <w:rFonts w:ascii="Calibri" w:hAnsi="Calibri" w:cs="Calibri"/>
                      <w:color w:val="000000"/>
                    </w:rPr>
                    <w:t>CIT</w:t>
                  </w:r>
                </w:p>
              </w:tc>
              <w:tc>
                <w:tcPr>
                  <w:tcW w:w="1751" w:type="dxa"/>
                </w:tcPr>
                <w:p w14:paraId="4CADCAF5" w14:textId="77777777" w:rsidR="00D60645" w:rsidRDefault="00D60645" w:rsidP="00D60645">
                  <w:r w:rsidRPr="000715A7">
                    <w:rPr>
                      <w:rFonts w:ascii="Calibri" w:eastAsia="Times New Roman" w:hAnsi="Calibri" w:cs="Calibri"/>
                      <w:color w:val="000000"/>
                      <w:lang w:eastAsia="cs-CZ"/>
                    </w:rPr>
                    <w:t>50</w:t>
                  </w:r>
                </w:p>
              </w:tc>
              <w:tc>
                <w:tcPr>
                  <w:tcW w:w="1751" w:type="dxa"/>
                </w:tcPr>
                <w:p w14:paraId="424FF6F7" w14:textId="77777777" w:rsidR="00D60645" w:rsidRDefault="00D60645" w:rsidP="00D60645">
                  <w:r w:rsidRPr="00F32A8D">
                    <w:rPr>
                      <w:rFonts w:ascii="Calibri" w:eastAsia="Times New Roman" w:hAnsi="Calibri" w:cs="Calibri"/>
                      <w:color w:val="000000"/>
                      <w:lang w:eastAsia="cs-CZ"/>
                    </w:rPr>
                    <w:t>20</w:t>
                  </w:r>
                </w:p>
              </w:tc>
            </w:tr>
            <w:tr w:rsidR="00D60645" w14:paraId="569E87D5" w14:textId="77777777" w:rsidTr="00682594">
              <w:tc>
                <w:tcPr>
                  <w:tcW w:w="771" w:type="dxa"/>
                </w:tcPr>
                <w:p w14:paraId="052C7075"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16</w:t>
                  </w:r>
                </w:p>
              </w:tc>
              <w:tc>
                <w:tcPr>
                  <w:tcW w:w="2730" w:type="dxa"/>
                  <w:vAlign w:val="bottom"/>
                </w:tcPr>
                <w:p w14:paraId="14E2F4F9" w14:textId="77777777" w:rsidR="00D60645" w:rsidRDefault="00D60645" w:rsidP="00D60645">
                  <w:pPr>
                    <w:rPr>
                      <w:rFonts w:ascii="Calibri" w:hAnsi="Calibri" w:cs="Calibri"/>
                      <w:color w:val="000000"/>
                    </w:rPr>
                  </w:pPr>
                  <w:r>
                    <w:rPr>
                      <w:rFonts w:ascii="Calibri" w:hAnsi="Calibri" w:cs="Calibri"/>
                      <w:color w:val="000000"/>
                    </w:rPr>
                    <w:t>ELE1</w:t>
                  </w:r>
                </w:p>
              </w:tc>
              <w:tc>
                <w:tcPr>
                  <w:tcW w:w="1751" w:type="dxa"/>
                </w:tcPr>
                <w:p w14:paraId="61DCBE56" w14:textId="77777777" w:rsidR="00D60645" w:rsidRDefault="00D60645" w:rsidP="00D60645">
                  <w:r w:rsidRPr="000715A7">
                    <w:rPr>
                      <w:rFonts w:ascii="Calibri" w:eastAsia="Times New Roman" w:hAnsi="Calibri" w:cs="Calibri"/>
                      <w:color w:val="000000"/>
                      <w:lang w:eastAsia="cs-CZ"/>
                    </w:rPr>
                    <w:t>50</w:t>
                  </w:r>
                </w:p>
              </w:tc>
              <w:tc>
                <w:tcPr>
                  <w:tcW w:w="1751" w:type="dxa"/>
                </w:tcPr>
                <w:p w14:paraId="6C7EC6D3" w14:textId="77777777" w:rsidR="00D60645" w:rsidRDefault="00D60645" w:rsidP="00D60645">
                  <w:r w:rsidRPr="00F32A8D">
                    <w:rPr>
                      <w:rFonts w:ascii="Calibri" w:eastAsia="Times New Roman" w:hAnsi="Calibri" w:cs="Calibri"/>
                      <w:color w:val="000000"/>
                      <w:lang w:eastAsia="cs-CZ"/>
                    </w:rPr>
                    <w:t>20</w:t>
                  </w:r>
                </w:p>
              </w:tc>
            </w:tr>
            <w:tr w:rsidR="00D60645" w14:paraId="62ABAD04" w14:textId="77777777" w:rsidTr="00682594">
              <w:tc>
                <w:tcPr>
                  <w:tcW w:w="771" w:type="dxa"/>
                </w:tcPr>
                <w:p w14:paraId="1ACDE7E6"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17</w:t>
                  </w:r>
                </w:p>
              </w:tc>
              <w:tc>
                <w:tcPr>
                  <w:tcW w:w="2730" w:type="dxa"/>
                  <w:vAlign w:val="bottom"/>
                </w:tcPr>
                <w:p w14:paraId="68461D25" w14:textId="77777777" w:rsidR="00D60645" w:rsidRDefault="00D60645" w:rsidP="00D60645">
                  <w:pPr>
                    <w:rPr>
                      <w:rFonts w:ascii="Calibri" w:hAnsi="Calibri" w:cs="Calibri"/>
                      <w:color w:val="000000"/>
                    </w:rPr>
                  </w:pPr>
                  <w:r>
                    <w:rPr>
                      <w:rFonts w:ascii="Calibri" w:hAnsi="Calibri" w:cs="Calibri"/>
                      <w:color w:val="000000"/>
                    </w:rPr>
                    <w:t>ELE2</w:t>
                  </w:r>
                </w:p>
              </w:tc>
              <w:tc>
                <w:tcPr>
                  <w:tcW w:w="1751" w:type="dxa"/>
                </w:tcPr>
                <w:p w14:paraId="64D9164A" w14:textId="77777777" w:rsidR="00D60645" w:rsidRDefault="00D60645" w:rsidP="00D60645">
                  <w:r w:rsidRPr="000715A7">
                    <w:rPr>
                      <w:rFonts w:ascii="Calibri" w:eastAsia="Times New Roman" w:hAnsi="Calibri" w:cs="Calibri"/>
                      <w:color w:val="000000"/>
                      <w:lang w:eastAsia="cs-CZ"/>
                    </w:rPr>
                    <w:t>50</w:t>
                  </w:r>
                </w:p>
              </w:tc>
              <w:tc>
                <w:tcPr>
                  <w:tcW w:w="1751" w:type="dxa"/>
                </w:tcPr>
                <w:p w14:paraId="77390CC4" w14:textId="77777777" w:rsidR="00D60645" w:rsidRDefault="00D60645" w:rsidP="00D60645">
                  <w:r w:rsidRPr="00F32A8D">
                    <w:rPr>
                      <w:rFonts w:ascii="Calibri" w:eastAsia="Times New Roman" w:hAnsi="Calibri" w:cs="Calibri"/>
                      <w:color w:val="000000"/>
                      <w:lang w:eastAsia="cs-CZ"/>
                    </w:rPr>
                    <w:t>20</w:t>
                  </w:r>
                </w:p>
              </w:tc>
            </w:tr>
            <w:tr w:rsidR="00D60645" w14:paraId="33245167" w14:textId="77777777" w:rsidTr="00682594">
              <w:tc>
                <w:tcPr>
                  <w:tcW w:w="771" w:type="dxa"/>
                </w:tcPr>
                <w:p w14:paraId="6F196F5B"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18</w:t>
                  </w:r>
                </w:p>
              </w:tc>
              <w:tc>
                <w:tcPr>
                  <w:tcW w:w="2730" w:type="dxa"/>
                  <w:vAlign w:val="bottom"/>
                </w:tcPr>
                <w:p w14:paraId="3DD1EE65" w14:textId="77777777" w:rsidR="00D60645" w:rsidRDefault="00D60645" w:rsidP="00D60645">
                  <w:pPr>
                    <w:rPr>
                      <w:rFonts w:ascii="Calibri" w:hAnsi="Calibri" w:cs="Calibri"/>
                      <w:color w:val="000000"/>
                    </w:rPr>
                  </w:pPr>
                  <w:r>
                    <w:rPr>
                      <w:rFonts w:ascii="Calibri" w:hAnsi="Calibri" w:cs="Calibri"/>
                      <w:color w:val="000000"/>
                    </w:rPr>
                    <w:t>POS1</w:t>
                  </w:r>
                </w:p>
              </w:tc>
              <w:tc>
                <w:tcPr>
                  <w:tcW w:w="1751" w:type="dxa"/>
                </w:tcPr>
                <w:p w14:paraId="39B367BE" w14:textId="77777777" w:rsidR="00D60645" w:rsidRDefault="00D60645" w:rsidP="00D60645">
                  <w:r w:rsidRPr="000715A7">
                    <w:rPr>
                      <w:rFonts w:ascii="Calibri" w:eastAsia="Times New Roman" w:hAnsi="Calibri" w:cs="Calibri"/>
                      <w:color w:val="000000"/>
                      <w:lang w:eastAsia="cs-CZ"/>
                    </w:rPr>
                    <w:t>50</w:t>
                  </w:r>
                </w:p>
              </w:tc>
              <w:tc>
                <w:tcPr>
                  <w:tcW w:w="1751" w:type="dxa"/>
                </w:tcPr>
                <w:p w14:paraId="329FAFB4" w14:textId="77777777" w:rsidR="00D60645" w:rsidRDefault="00D60645" w:rsidP="00D60645">
                  <w:r w:rsidRPr="00F32A8D">
                    <w:rPr>
                      <w:rFonts w:ascii="Calibri" w:eastAsia="Times New Roman" w:hAnsi="Calibri" w:cs="Calibri"/>
                      <w:color w:val="000000"/>
                      <w:lang w:eastAsia="cs-CZ"/>
                    </w:rPr>
                    <w:t>20</w:t>
                  </w:r>
                </w:p>
              </w:tc>
            </w:tr>
            <w:tr w:rsidR="00D60645" w14:paraId="492F45A3" w14:textId="77777777" w:rsidTr="00682594">
              <w:tc>
                <w:tcPr>
                  <w:tcW w:w="771" w:type="dxa"/>
                </w:tcPr>
                <w:p w14:paraId="13539B10"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19</w:t>
                  </w:r>
                </w:p>
              </w:tc>
              <w:tc>
                <w:tcPr>
                  <w:tcW w:w="2730" w:type="dxa"/>
                  <w:vAlign w:val="bottom"/>
                </w:tcPr>
                <w:p w14:paraId="09706299" w14:textId="77777777" w:rsidR="00D60645" w:rsidRDefault="00D60645" w:rsidP="00D60645">
                  <w:pPr>
                    <w:rPr>
                      <w:rFonts w:ascii="Calibri" w:hAnsi="Calibri" w:cs="Calibri"/>
                      <w:color w:val="000000"/>
                    </w:rPr>
                  </w:pPr>
                  <w:r>
                    <w:rPr>
                      <w:rFonts w:ascii="Calibri" w:hAnsi="Calibri" w:cs="Calibri"/>
                      <w:color w:val="000000"/>
                    </w:rPr>
                    <w:t>POS2</w:t>
                  </w:r>
                </w:p>
              </w:tc>
              <w:tc>
                <w:tcPr>
                  <w:tcW w:w="1751" w:type="dxa"/>
                </w:tcPr>
                <w:p w14:paraId="37833A62" w14:textId="77777777" w:rsidR="00D60645" w:rsidRDefault="00D60645" w:rsidP="00D60645">
                  <w:r w:rsidRPr="000715A7">
                    <w:rPr>
                      <w:rFonts w:ascii="Calibri" w:eastAsia="Times New Roman" w:hAnsi="Calibri" w:cs="Calibri"/>
                      <w:color w:val="000000"/>
                      <w:lang w:eastAsia="cs-CZ"/>
                    </w:rPr>
                    <w:t>50</w:t>
                  </w:r>
                </w:p>
              </w:tc>
              <w:tc>
                <w:tcPr>
                  <w:tcW w:w="1751" w:type="dxa"/>
                </w:tcPr>
                <w:p w14:paraId="4063A149" w14:textId="77777777" w:rsidR="00D60645" w:rsidRDefault="00D60645" w:rsidP="00D60645">
                  <w:r w:rsidRPr="00F32A8D">
                    <w:rPr>
                      <w:rFonts w:ascii="Calibri" w:eastAsia="Times New Roman" w:hAnsi="Calibri" w:cs="Calibri"/>
                      <w:color w:val="000000"/>
                      <w:lang w:eastAsia="cs-CZ"/>
                    </w:rPr>
                    <w:t>20</w:t>
                  </w:r>
                </w:p>
              </w:tc>
            </w:tr>
            <w:tr w:rsidR="00D60645" w14:paraId="31E09254" w14:textId="77777777" w:rsidTr="00682594">
              <w:tc>
                <w:tcPr>
                  <w:tcW w:w="771" w:type="dxa"/>
                </w:tcPr>
                <w:p w14:paraId="358F4912" w14:textId="77777777" w:rsidR="00D60645" w:rsidRDefault="00D60645" w:rsidP="00D60645">
                  <w:pPr>
                    <w:rPr>
                      <w:rFonts w:ascii="Calibri" w:eastAsia="Times New Roman" w:hAnsi="Calibri" w:cs="Calibri"/>
                      <w:color w:val="000000"/>
                      <w:lang w:eastAsia="cs-CZ"/>
                    </w:rPr>
                  </w:pPr>
                  <w:r>
                    <w:rPr>
                      <w:rFonts w:ascii="Calibri" w:eastAsia="Times New Roman" w:hAnsi="Calibri" w:cs="Calibri"/>
                      <w:color w:val="000000"/>
                      <w:lang w:eastAsia="cs-CZ"/>
                    </w:rPr>
                    <w:t>20</w:t>
                  </w:r>
                </w:p>
              </w:tc>
              <w:tc>
                <w:tcPr>
                  <w:tcW w:w="2730" w:type="dxa"/>
                  <w:vAlign w:val="bottom"/>
                </w:tcPr>
                <w:p w14:paraId="54F2FC9F" w14:textId="77777777" w:rsidR="00D60645" w:rsidRDefault="00D60645" w:rsidP="00D60645">
                  <w:pPr>
                    <w:rPr>
                      <w:rFonts w:ascii="Calibri" w:hAnsi="Calibri" w:cs="Calibri"/>
                      <w:color w:val="000000"/>
                    </w:rPr>
                  </w:pPr>
                  <w:r>
                    <w:rPr>
                      <w:rFonts w:ascii="Calibri" w:hAnsi="Calibri" w:cs="Calibri"/>
                      <w:color w:val="000000"/>
                    </w:rPr>
                    <w:t>PRG</w:t>
                  </w:r>
                </w:p>
              </w:tc>
              <w:tc>
                <w:tcPr>
                  <w:tcW w:w="1751" w:type="dxa"/>
                </w:tcPr>
                <w:p w14:paraId="08D24BBD" w14:textId="77777777" w:rsidR="00D60645" w:rsidRDefault="00D60645" w:rsidP="00D60645">
                  <w:r w:rsidRPr="000715A7">
                    <w:rPr>
                      <w:rFonts w:ascii="Calibri" w:eastAsia="Times New Roman" w:hAnsi="Calibri" w:cs="Calibri"/>
                      <w:color w:val="000000"/>
                      <w:lang w:eastAsia="cs-CZ"/>
                    </w:rPr>
                    <w:t>50</w:t>
                  </w:r>
                </w:p>
              </w:tc>
              <w:tc>
                <w:tcPr>
                  <w:tcW w:w="1751" w:type="dxa"/>
                </w:tcPr>
                <w:p w14:paraId="06B03B53" w14:textId="77777777" w:rsidR="00D60645" w:rsidRDefault="00D60645" w:rsidP="00D60645">
                  <w:r w:rsidRPr="00F32A8D">
                    <w:rPr>
                      <w:rFonts w:ascii="Calibri" w:eastAsia="Times New Roman" w:hAnsi="Calibri" w:cs="Calibri"/>
                      <w:color w:val="000000"/>
                      <w:lang w:eastAsia="cs-CZ"/>
                    </w:rPr>
                    <w:t>20</w:t>
                  </w:r>
                </w:p>
              </w:tc>
            </w:tr>
            <w:tr w:rsidR="00B51A96" w14:paraId="5EC6E46E" w14:textId="77777777" w:rsidTr="00B51A96">
              <w:tc>
                <w:tcPr>
                  <w:tcW w:w="771" w:type="dxa"/>
                </w:tcPr>
                <w:p w14:paraId="0F5A7CAE" w14:textId="77777777" w:rsidR="00B51A96" w:rsidRDefault="00B51A96" w:rsidP="001C49E5">
                  <w:pPr>
                    <w:rPr>
                      <w:rFonts w:ascii="Calibri" w:eastAsia="Times New Roman" w:hAnsi="Calibri" w:cs="Calibri"/>
                      <w:color w:val="000000"/>
                      <w:lang w:eastAsia="cs-CZ"/>
                    </w:rPr>
                  </w:pPr>
                </w:p>
              </w:tc>
              <w:tc>
                <w:tcPr>
                  <w:tcW w:w="2730" w:type="dxa"/>
                </w:tcPr>
                <w:p w14:paraId="1D6DE2B9" w14:textId="77777777" w:rsidR="00B51A96" w:rsidRPr="00D60645" w:rsidRDefault="00D60645" w:rsidP="001C49E5">
                  <w:pPr>
                    <w:rPr>
                      <w:rFonts w:ascii="Calibri" w:eastAsia="Times New Roman" w:hAnsi="Calibri" w:cs="Calibri"/>
                      <w:b/>
                      <w:color w:val="000000"/>
                      <w:lang w:eastAsia="cs-CZ"/>
                    </w:rPr>
                  </w:pPr>
                  <w:r w:rsidRPr="00D60645">
                    <w:rPr>
                      <w:rFonts w:ascii="Calibri" w:eastAsia="Times New Roman" w:hAnsi="Calibri" w:cs="Calibri"/>
                      <w:b/>
                      <w:color w:val="000000"/>
                      <w:lang w:eastAsia="cs-CZ"/>
                    </w:rPr>
                    <w:t>CELKEM</w:t>
                  </w:r>
                </w:p>
              </w:tc>
              <w:tc>
                <w:tcPr>
                  <w:tcW w:w="1751" w:type="dxa"/>
                </w:tcPr>
                <w:p w14:paraId="1B9F9FF0" w14:textId="77777777" w:rsidR="00B51A96" w:rsidRPr="00D60645" w:rsidRDefault="00D60645" w:rsidP="001C49E5">
                  <w:pPr>
                    <w:rPr>
                      <w:rFonts w:ascii="Calibri" w:eastAsia="Times New Roman" w:hAnsi="Calibri" w:cs="Calibri"/>
                      <w:b/>
                      <w:color w:val="000000"/>
                      <w:lang w:eastAsia="cs-CZ"/>
                    </w:rPr>
                  </w:pPr>
                  <w:r w:rsidRPr="00D60645">
                    <w:rPr>
                      <w:rFonts w:ascii="Calibri" w:eastAsia="Times New Roman" w:hAnsi="Calibri" w:cs="Calibri"/>
                      <w:b/>
                      <w:color w:val="000000"/>
                      <w:lang w:eastAsia="cs-CZ"/>
                    </w:rPr>
                    <w:t>1000</w:t>
                  </w:r>
                  <w:r>
                    <w:rPr>
                      <w:rFonts w:ascii="Calibri" w:eastAsia="Times New Roman" w:hAnsi="Calibri" w:cs="Calibri"/>
                      <w:b/>
                      <w:color w:val="000000"/>
                      <w:lang w:eastAsia="cs-CZ"/>
                    </w:rPr>
                    <w:t xml:space="preserve"> otázek</w:t>
                  </w:r>
                </w:p>
              </w:tc>
              <w:tc>
                <w:tcPr>
                  <w:tcW w:w="1751" w:type="dxa"/>
                </w:tcPr>
                <w:p w14:paraId="55C76DAA" w14:textId="77777777" w:rsidR="00B51A96" w:rsidRPr="00D60645" w:rsidRDefault="00D60645" w:rsidP="001C49E5">
                  <w:pPr>
                    <w:rPr>
                      <w:rFonts w:ascii="Calibri" w:eastAsia="Times New Roman" w:hAnsi="Calibri" w:cs="Calibri"/>
                      <w:b/>
                      <w:color w:val="000000"/>
                      <w:lang w:eastAsia="cs-CZ"/>
                    </w:rPr>
                  </w:pPr>
                  <w:r w:rsidRPr="00D60645">
                    <w:rPr>
                      <w:rFonts w:ascii="Calibri" w:eastAsia="Times New Roman" w:hAnsi="Calibri" w:cs="Calibri"/>
                      <w:b/>
                      <w:color w:val="000000"/>
                      <w:lang w:eastAsia="cs-CZ"/>
                    </w:rPr>
                    <w:t>400</w:t>
                  </w:r>
                  <w:r>
                    <w:rPr>
                      <w:rFonts w:ascii="Calibri" w:eastAsia="Times New Roman" w:hAnsi="Calibri" w:cs="Calibri"/>
                      <w:b/>
                      <w:color w:val="000000"/>
                      <w:lang w:eastAsia="cs-CZ"/>
                    </w:rPr>
                    <w:t xml:space="preserve"> hodin</w:t>
                  </w:r>
                </w:p>
              </w:tc>
            </w:tr>
          </w:tbl>
          <w:p w14:paraId="0F36295B" w14:textId="77777777" w:rsidR="00B51A96" w:rsidRPr="001C49E5" w:rsidRDefault="00B51A96" w:rsidP="001C49E5">
            <w:pPr>
              <w:spacing w:after="0" w:line="240" w:lineRule="auto"/>
              <w:rPr>
                <w:rFonts w:ascii="Calibri" w:eastAsia="Times New Roman" w:hAnsi="Calibri" w:cs="Calibri"/>
                <w:color w:val="000000"/>
                <w:lang w:eastAsia="cs-CZ"/>
              </w:rPr>
            </w:pPr>
          </w:p>
        </w:tc>
      </w:tr>
      <w:tr w:rsidR="00B51A96" w:rsidRPr="001C49E5" w14:paraId="6F115363" w14:textId="77777777" w:rsidTr="00090A12">
        <w:trPr>
          <w:trHeight w:val="300"/>
        </w:trPr>
        <w:tc>
          <w:tcPr>
            <w:tcW w:w="7158" w:type="dxa"/>
            <w:tcBorders>
              <w:top w:val="nil"/>
              <w:left w:val="nil"/>
              <w:bottom w:val="nil"/>
              <w:right w:val="nil"/>
            </w:tcBorders>
            <w:shd w:val="clear" w:color="auto" w:fill="auto"/>
            <w:noWrap/>
            <w:vAlign w:val="bottom"/>
          </w:tcPr>
          <w:p w14:paraId="5F843C7C" w14:textId="77777777" w:rsidR="00B51A96" w:rsidRDefault="00B51A96" w:rsidP="001C49E5">
            <w:pPr>
              <w:spacing w:after="0" w:line="240" w:lineRule="auto"/>
              <w:rPr>
                <w:rFonts w:ascii="Calibri" w:eastAsia="Times New Roman" w:hAnsi="Calibri" w:cs="Calibri"/>
                <w:color w:val="000000"/>
                <w:lang w:eastAsia="cs-CZ"/>
              </w:rPr>
            </w:pPr>
          </w:p>
        </w:tc>
      </w:tr>
      <w:tr w:rsidR="00B51A96" w:rsidRPr="001C49E5" w14:paraId="5B1B0C35" w14:textId="77777777" w:rsidTr="00090A12">
        <w:trPr>
          <w:trHeight w:val="300"/>
        </w:trPr>
        <w:tc>
          <w:tcPr>
            <w:tcW w:w="7158" w:type="dxa"/>
            <w:tcBorders>
              <w:top w:val="nil"/>
              <w:left w:val="nil"/>
              <w:bottom w:val="nil"/>
              <w:right w:val="nil"/>
            </w:tcBorders>
            <w:shd w:val="clear" w:color="auto" w:fill="auto"/>
            <w:noWrap/>
            <w:vAlign w:val="bottom"/>
          </w:tcPr>
          <w:p w14:paraId="06B8DDDA" w14:textId="77777777" w:rsidR="00D60645" w:rsidRDefault="00D60645" w:rsidP="00D60645">
            <w:pPr>
              <w:rPr>
                <w:rFonts w:ascii="Calibri" w:hAnsi="Calibri" w:cs="Calibri"/>
                <w:color w:val="000000"/>
              </w:rPr>
            </w:pPr>
            <w:r>
              <w:rPr>
                <w:rFonts w:ascii="Calibri" w:hAnsi="Calibri" w:cs="Calibri"/>
                <w:color w:val="000000"/>
              </w:rPr>
              <w:t>Na 10 otázek 3 h = 50 otázek -  je 15 hodin + testování a ladění 5 hodin = 20 hodin na sadu</w:t>
            </w:r>
          </w:p>
          <w:p w14:paraId="7D23A26C" w14:textId="77777777" w:rsidR="00B51A96" w:rsidRDefault="00B51A96" w:rsidP="001C49E5">
            <w:pPr>
              <w:spacing w:after="0" w:line="240" w:lineRule="auto"/>
              <w:rPr>
                <w:rFonts w:ascii="Calibri" w:eastAsia="Times New Roman" w:hAnsi="Calibri" w:cs="Calibri"/>
                <w:color w:val="000000"/>
                <w:lang w:eastAsia="cs-CZ"/>
              </w:rPr>
            </w:pPr>
          </w:p>
        </w:tc>
      </w:tr>
      <w:tr w:rsidR="001C49E5" w:rsidRPr="001C49E5" w14:paraId="1B983F69" w14:textId="77777777" w:rsidTr="00090A12">
        <w:trPr>
          <w:trHeight w:val="300"/>
        </w:trPr>
        <w:tc>
          <w:tcPr>
            <w:tcW w:w="7158" w:type="dxa"/>
            <w:tcBorders>
              <w:top w:val="nil"/>
              <w:left w:val="nil"/>
              <w:bottom w:val="nil"/>
              <w:right w:val="nil"/>
            </w:tcBorders>
            <w:shd w:val="clear" w:color="auto" w:fill="auto"/>
            <w:noWrap/>
            <w:vAlign w:val="bottom"/>
          </w:tcPr>
          <w:p w14:paraId="63B46BCB" w14:textId="77777777" w:rsidR="001C49E5" w:rsidRPr="001C49E5" w:rsidRDefault="001C49E5" w:rsidP="001C49E5">
            <w:pPr>
              <w:spacing w:after="0" w:line="240" w:lineRule="auto"/>
              <w:rPr>
                <w:rFonts w:ascii="Calibri" w:eastAsia="Times New Roman" w:hAnsi="Calibri" w:cs="Calibri"/>
                <w:color w:val="000000"/>
                <w:lang w:eastAsia="cs-CZ"/>
              </w:rPr>
            </w:pPr>
          </w:p>
        </w:tc>
      </w:tr>
    </w:tbl>
    <w:p w14:paraId="245B3231" w14:textId="77777777" w:rsidR="001C49E5" w:rsidRPr="00E05CAF" w:rsidRDefault="001C49E5" w:rsidP="00090A12">
      <w:pPr>
        <w:jc w:val="center"/>
      </w:pPr>
    </w:p>
    <w:sectPr w:rsidR="001C49E5" w:rsidRPr="00E05CAF" w:rsidSect="00555C7E">
      <w:headerReference w:type="default" r:id="rId10"/>
      <w:footerReference w:type="default" r:id="rId11"/>
      <w:pgSz w:w="11906" w:h="16838"/>
      <w:pgMar w:top="156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8020C" w14:textId="77777777" w:rsidR="004A4AF0" w:rsidRDefault="004A4AF0" w:rsidP="004145A4">
      <w:pPr>
        <w:spacing w:after="0" w:line="240" w:lineRule="auto"/>
      </w:pPr>
      <w:r>
        <w:separator/>
      </w:r>
    </w:p>
  </w:endnote>
  <w:endnote w:type="continuationSeparator" w:id="0">
    <w:p w14:paraId="059EFE18" w14:textId="77777777" w:rsidR="004A4AF0" w:rsidRDefault="004A4AF0" w:rsidP="0041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432922"/>
      <w:docPartObj>
        <w:docPartGallery w:val="Page Numbers (Bottom of Page)"/>
        <w:docPartUnique/>
      </w:docPartObj>
    </w:sdtPr>
    <w:sdtEndPr/>
    <w:sdtContent>
      <w:p w14:paraId="2C76E3CD" w14:textId="14CC93C9" w:rsidR="00101FA8" w:rsidRDefault="00101FA8">
        <w:pPr>
          <w:pStyle w:val="Zpat"/>
          <w:jc w:val="center"/>
        </w:pPr>
        <w:r>
          <w:fldChar w:fldCharType="begin"/>
        </w:r>
        <w:r>
          <w:instrText>PAGE   \* MERGEFORMAT</w:instrText>
        </w:r>
        <w:r>
          <w:fldChar w:fldCharType="separate"/>
        </w:r>
        <w:r w:rsidR="00C00607">
          <w:rPr>
            <w:noProof/>
          </w:rPr>
          <w:t>2</w:t>
        </w:r>
        <w:r>
          <w:fldChar w:fldCharType="end"/>
        </w:r>
      </w:p>
    </w:sdtContent>
  </w:sdt>
  <w:p w14:paraId="156660CE" w14:textId="77777777" w:rsidR="00101FA8" w:rsidRDefault="00101FA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208EE" w14:textId="77777777" w:rsidR="004A4AF0" w:rsidRDefault="004A4AF0" w:rsidP="004145A4">
      <w:pPr>
        <w:spacing w:after="0" w:line="240" w:lineRule="auto"/>
      </w:pPr>
      <w:r>
        <w:separator/>
      </w:r>
    </w:p>
  </w:footnote>
  <w:footnote w:type="continuationSeparator" w:id="0">
    <w:p w14:paraId="7F890157" w14:textId="77777777" w:rsidR="004A4AF0" w:rsidRDefault="004A4AF0" w:rsidP="00414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5B8E" w14:textId="5CDA6EFB" w:rsidR="00986B22" w:rsidRDefault="00986B22" w:rsidP="00986B22">
    <w:pPr>
      <w:pStyle w:val="Zhlav"/>
      <w:ind w:left="-142"/>
    </w:pPr>
    <w:r>
      <w:rPr>
        <w:noProof/>
        <w:lang w:eastAsia="cs-CZ"/>
      </w:rPr>
      <w:drawing>
        <wp:inline distT="0" distB="0" distL="0" distR="0" wp14:anchorId="42E08885" wp14:editId="6B300684">
          <wp:extent cx="5760720" cy="60515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5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EF0"/>
    <w:multiLevelType w:val="hybridMultilevel"/>
    <w:tmpl w:val="1D4EBADC"/>
    <w:lvl w:ilvl="0" w:tplc="DDC8C03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EB382B"/>
    <w:multiLevelType w:val="hybridMultilevel"/>
    <w:tmpl w:val="5E30F27A"/>
    <w:lvl w:ilvl="0" w:tplc="1A4AE05A">
      <w:numFmt w:val="bullet"/>
      <w:lvlText w:val="-"/>
      <w:lvlJc w:val="left"/>
      <w:pPr>
        <w:ind w:left="720" w:hanging="360"/>
      </w:pPr>
      <w:rPr>
        <w:rFonts w:ascii="Calibri" w:eastAsia="Arial" w:hAnsi="Calibri" w:cs="Calibri" w:hint="default"/>
        <w:b w:val="0"/>
        <w:color w:val="08080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E964576"/>
    <w:multiLevelType w:val="hybridMultilevel"/>
    <w:tmpl w:val="4BDA6056"/>
    <w:lvl w:ilvl="0" w:tplc="DDC8C03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DB14E7"/>
    <w:multiLevelType w:val="hybridMultilevel"/>
    <w:tmpl w:val="09F0C154"/>
    <w:lvl w:ilvl="0" w:tplc="DDC8C03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772E05"/>
    <w:multiLevelType w:val="hybridMultilevel"/>
    <w:tmpl w:val="49583622"/>
    <w:lvl w:ilvl="0" w:tplc="DDC8C036">
      <w:numFmt w:val="bullet"/>
      <w:lvlText w:val="-"/>
      <w:lvlJc w:val="left"/>
      <w:pPr>
        <w:ind w:left="777" w:hanging="360"/>
      </w:pPr>
      <w:rPr>
        <w:rFonts w:ascii="Calibri" w:eastAsiaTheme="minorHAnsi" w:hAnsi="Calibri" w:cs="Calibri"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A4"/>
    <w:rsid w:val="00002A04"/>
    <w:rsid w:val="00003565"/>
    <w:rsid w:val="00010EC4"/>
    <w:rsid w:val="00035C31"/>
    <w:rsid w:val="00037AEE"/>
    <w:rsid w:val="0006521B"/>
    <w:rsid w:val="00080F54"/>
    <w:rsid w:val="00086411"/>
    <w:rsid w:val="00087C8D"/>
    <w:rsid w:val="00090A12"/>
    <w:rsid w:val="00091E0D"/>
    <w:rsid w:val="000A027F"/>
    <w:rsid w:val="00101FA8"/>
    <w:rsid w:val="001106CB"/>
    <w:rsid w:val="00116081"/>
    <w:rsid w:val="00134750"/>
    <w:rsid w:val="0013669E"/>
    <w:rsid w:val="00143C85"/>
    <w:rsid w:val="001451F7"/>
    <w:rsid w:val="00175C1E"/>
    <w:rsid w:val="001844D7"/>
    <w:rsid w:val="001C49E5"/>
    <w:rsid w:val="001D73C1"/>
    <w:rsid w:val="001D7AB2"/>
    <w:rsid w:val="001D7BBC"/>
    <w:rsid w:val="001F21EB"/>
    <w:rsid w:val="001F6F4C"/>
    <w:rsid w:val="002231AD"/>
    <w:rsid w:val="00225292"/>
    <w:rsid w:val="00250D0F"/>
    <w:rsid w:val="00260162"/>
    <w:rsid w:val="00263A9C"/>
    <w:rsid w:val="00272B9E"/>
    <w:rsid w:val="00291C04"/>
    <w:rsid w:val="002A0355"/>
    <w:rsid w:val="002A4E21"/>
    <w:rsid w:val="002D7113"/>
    <w:rsid w:val="002E4A6D"/>
    <w:rsid w:val="00335AB7"/>
    <w:rsid w:val="00337614"/>
    <w:rsid w:val="003453FA"/>
    <w:rsid w:val="00363DA5"/>
    <w:rsid w:val="00364CEC"/>
    <w:rsid w:val="003760A0"/>
    <w:rsid w:val="0038276E"/>
    <w:rsid w:val="003B3533"/>
    <w:rsid w:val="003F50B2"/>
    <w:rsid w:val="004145A4"/>
    <w:rsid w:val="00416BA5"/>
    <w:rsid w:val="00420DFE"/>
    <w:rsid w:val="004308AC"/>
    <w:rsid w:val="0044495D"/>
    <w:rsid w:val="00452377"/>
    <w:rsid w:val="004713B8"/>
    <w:rsid w:val="00480937"/>
    <w:rsid w:val="0048592D"/>
    <w:rsid w:val="00487476"/>
    <w:rsid w:val="004A4013"/>
    <w:rsid w:val="004A4AF0"/>
    <w:rsid w:val="004C340E"/>
    <w:rsid w:val="004C3B93"/>
    <w:rsid w:val="004D0BC0"/>
    <w:rsid w:val="004D7D08"/>
    <w:rsid w:val="004F77DB"/>
    <w:rsid w:val="0050381B"/>
    <w:rsid w:val="005045C3"/>
    <w:rsid w:val="00512FF7"/>
    <w:rsid w:val="0052530F"/>
    <w:rsid w:val="00532579"/>
    <w:rsid w:val="00555C7E"/>
    <w:rsid w:val="005A080D"/>
    <w:rsid w:val="005F4924"/>
    <w:rsid w:val="006034B1"/>
    <w:rsid w:val="00603BC4"/>
    <w:rsid w:val="006456A1"/>
    <w:rsid w:val="00673A2D"/>
    <w:rsid w:val="00674AD3"/>
    <w:rsid w:val="0069226E"/>
    <w:rsid w:val="006B389C"/>
    <w:rsid w:val="006C3AB7"/>
    <w:rsid w:val="006D7A32"/>
    <w:rsid w:val="0070035D"/>
    <w:rsid w:val="00711B89"/>
    <w:rsid w:val="00741788"/>
    <w:rsid w:val="00745D3C"/>
    <w:rsid w:val="00746AE0"/>
    <w:rsid w:val="00793CBF"/>
    <w:rsid w:val="007A3148"/>
    <w:rsid w:val="007B08FC"/>
    <w:rsid w:val="007C78C4"/>
    <w:rsid w:val="007E4619"/>
    <w:rsid w:val="007F0AED"/>
    <w:rsid w:val="007F748A"/>
    <w:rsid w:val="00810CD0"/>
    <w:rsid w:val="008829F8"/>
    <w:rsid w:val="00885959"/>
    <w:rsid w:val="00892193"/>
    <w:rsid w:val="008A7E6A"/>
    <w:rsid w:val="008B750D"/>
    <w:rsid w:val="00900290"/>
    <w:rsid w:val="00914104"/>
    <w:rsid w:val="00955066"/>
    <w:rsid w:val="00971245"/>
    <w:rsid w:val="00974DCE"/>
    <w:rsid w:val="00986956"/>
    <w:rsid w:val="00986B22"/>
    <w:rsid w:val="009B43A4"/>
    <w:rsid w:val="009B7C4B"/>
    <w:rsid w:val="009C424D"/>
    <w:rsid w:val="009D6F99"/>
    <w:rsid w:val="009E520F"/>
    <w:rsid w:val="009E5356"/>
    <w:rsid w:val="009E59B0"/>
    <w:rsid w:val="009F5E91"/>
    <w:rsid w:val="00AB12CF"/>
    <w:rsid w:val="00AC3104"/>
    <w:rsid w:val="00AF51BB"/>
    <w:rsid w:val="00B221F5"/>
    <w:rsid w:val="00B30694"/>
    <w:rsid w:val="00B354F1"/>
    <w:rsid w:val="00B37871"/>
    <w:rsid w:val="00B40927"/>
    <w:rsid w:val="00B41937"/>
    <w:rsid w:val="00B4334D"/>
    <w:rsid w:val="00B51A96"/>
    <w:rsid w:val="00B7312A"/>
    <w:rsid w:val="00B92C10"/>
    <w:rsid w:val="00B97ECA"/>
    <w:rsid w:val="00BA300D"/>
    <w:rsid w:val="00BC253D"/>
    <w:rsid w:val="00BD7385"/>
    <w:rsid w:val="00BD74D0"/>
    <w:rsid w:val="00BF3C2C"/>
    <w:rsid w:val="00C00607"/>
    <w:rsid w:val="00C10E34"/>
    <w:rsid w:val="00C5045D"/>
    <w:rsid w:val="00C611F0"/>
    <w:rsid w:val="00C81BB0"/>
    <w:rsid w:val="00C858E6"/>
    <w:rsid w:val="00C90B7C"/>
    <w:rsid w:val="00C9778B"/>
    <w:rsid w:val="00CA14F0"/>
    <w:rsid w:val="00CA4299"/>
    <w:rsid w:val="00CF0726"/>
    <w:rsid w:val="00CF1E13"/>
    <w:rsid w:val="00D539AD"/>
    <w:rsid w:val="00D60645"/>
    <w:rsid w:val="00D83096"/>
    <w:rsid w:val="00D852C7"/>
    <w:rsid w:val="00D92947"/>
    <w:rsid w:val="00DA063C"/>
    <w:rsid w:val="00DA3136"/>
    <w:rsid w:val="00DA7542"/>
    <w:rsid w:val="00DD4C04"/>
    <w:rsid w:val="00E05CAF"/>
    <w:rsid w:val="00E17394"/>
    <w:rsid w:val="00E27D71"/>
    <w:rsid w:val="00E31EBF"/>
    <w:rsid w:val="00E6028C"/>
    <w:rsid w:val="00E673A6"/>
    <w:rsid w:val="00E71843"/>
    <w:rsid w:val="00E74D58"/>
    <w:rsid w:val="00E77999"/>
    <w:rsid w:val="00E9292A"/>
    <w:rsid w:val="00EA0C15"/>
    <w:rsid w:val="00EC686D"/>
    <w:rsid w:val="00ED4C8A"/>
    <w:rsid w:val="00EF6EF8"/>
    <w:rsid w:val="00F17CC0"/>
    <w:rsid w:val="00F239D1"/>
    <w:rsid w:val="00F33E7C"/>
    <w:rsid w:val="00F37140"/>
    <w:rsid w:val="00F60B54"/>
    <w:rsid w:val="00F667D5"/>
    <w:rsid w:val="00F76E6F"/>
    <w:rsid w:val="00F80405"/>
    <w:rsid w:val="00F86F5A"/>
    <w:rsid w:val="00F957C1"/>
    <w:rsid w:val="00FF145E"/>
    <w:rsid w:val="00FF6544"/>
    <w:rsid w:val="00FF794A"/>
    <w:rsid w:val="7712E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19B00"/>
  <w15:docId w15:val="{50DC04B9-2D2A-4901-8D8B-4D6DA2AA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13B8"/>
  </w:style>
  <w:style w:type="paragraph" w:styleId="Nadpis1">
    <w:name w:val="heading 1"/>
    <w:basedOn w:val="Normln"/>
    <w:next w:val="Normln"/>
    <w:link w:val="Nadpis1Char"/>
    <w:uiPriority w:val="9"/>
    <w:qFormat/>
    <w:rsid w:val="00DA063C"/>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E05C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A03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063C"/>
    <w:rPr>
      <w:rFonts w:asciiTheme="majorHAnsi" w:eastAsiaTheme="majorEastAsia" w:hAnsiTheme="majorHAnsi" w:cstheme="majorBidi"/>
      <w:b/>
      <w:sz w:val="32"/>
      <w:szCs w:val="32"/>
    </w:rPr>
  </w:style>
  <w:style w:type="character" w:customStyle="1" w:styleId="Nadpis2Char">
    <w:name w:val="Nadpis 2 Char"/>
    <w:basedOn w:val="Standardnpsmoodstavce"/>
    <w:link w:val="Nadpis2"/>
    <w:uiPriority w:val="9"/>
    <w:rsid w:val="00E05CAF"/>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2A0355"/>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9E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ext">
    <w:name w:val="Tabulka text"/>
    <w:rsid w:val="006C3AB7"/>
    <w:pPr>
      <w:suppressAutoHyphens/>
      <w:autoSpaceDN w:val="0"/>
      <w:spacing w:before="60" w:after="60" w:line="240" w:lineRule="auto"/>
      <w:ind w:left="57" w:right="57"/>
      <w:textAlignment w:val="baseline"/>
    </w:pPr>
    <w:rPr>
      <w:rFonts w:ascii="Arial" w:eastAsia="Arial" w:hAnsi="Arial" w:cs="Times New Roman"/>
      <w:color w:val="080808"/>
    </w:rPr>
  </w:style>
  <w:style w:type="character" w:styleId="Odkaznakoment">
    <w:name w:val="annotation reference"/>
    <w:basedOn w:val="Standardnpsmoodstavce"/>
    <w:uiPriority w:val="99"/>
    <w:semiHidden/>
    <w:unhideWhenUsed/>
    <w:rsid w:val="001F21EB"/>
    <w:rPr>
      <w:sz w:val="16"/>
      <w:szCs w:val="16"/>
    </w:rPr>
  </w:style>
  <w:style w:type="paragraph" w:styleId="Textkomente">
    <w:name w:val="annotation text"/>
    <w:basedOn w:val="Normln"/>
    <w:link w:val="TextkomenteChar"/>
    <w:uiPriority w:val="99"/>
    <w:semiHidden/>
    <w:unhideWhenUsed/>
    <w:rsid w:val="001F21EB"/>
    <w:pPr>
      <w:spacing w:line="240" w:lineRule="auto"/>
    </w:pPr>
    <w:rPr>
      <w:sz w:val="20"/>
      <w:szCs w:val="20"/>
    </w:rPr>
  </w:style>
  <w:style w:type="character" w:customStyle="1" w:styleId="TextkomenteChar">
    <w:name w:val="Text komentáře Char"/>
    <w:basedOn w:val="Standardnpsmoodstavce"/>
    <w:link w:val="Textkomente"/>
    <w:uiPriority w:val="99"/>
    <w:semiHidden/>
    <w:rsid w:val="001F21EB"/>
    <w:rPr>
      <w:sz w:val="20"/>
      <w:szCs w:val="20"/>
    </w:rPr>
  </w:style>
  <w:style w:type="paragraph" w:styleId="Pedmtkomente">
    <w:name w:val="annotation subject"/>
    <w:basedOn w:val="Textkomente"/>
    <w:next w:val="Textkomente"/>
    <w:link w:val="PedmtkomenteChar"/>
    <w:uiPriority w:val="99"/>
    <w:semiHidden/>
    <w:unhideWhenUsed/>
    <w:rsid w:val="001F21EB"/>
    <w:rPr>
      <w:b/>
      <w:bCs/>
    </w:rPr>
  </w:style>
  <w:style w:type="character" w:customStyle="1" w:styleId="PedmtkomenteChar">
    <w:name w:val="Předmět komentáře Char"/>
    <w:basedOn w:val="TextkomenteChar"/>
    <w:link w:val="Pedmtkomente"/>
    <w:uiPriority w:val="99"/>
    <w:semiHidden/>
    <w:rsid w:val="001F21EB"/>
    <w:rPr>
      <w:b/>
      <w:bCs/>
      <w:sz w:val="20"/>
      <w:szCs w:val="20"/>
    </w:rPr>
  </w:style>
  <w:style w:type="paragraph" w:styleId="Textbubliny">
    <w:name w:val="Balloon Text"/>
    <w:basedOn w:val="Normln"/>
    <w:link w:val="TextbublinyChar"/>
    <w:uiPriority w:val="99"/>
    <w:semiHidden/>
    <w:unhideWhenUsed/>
    <w:rsid w:val="001F21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21EB"/>
    <w:rPr>
      <w:rFonts w:ascii="Segoe UI" w:hAnsi="Segoe UI" w:cs="Segoe UI"/>
      <w:sz w:val="18"/>
      <w:szCs w:val="18"/>
    </w:rPr>
  </w:style>
  <w:style w:type="paragraph" w:styleId="Zhlav">
    <w:name w:val="header"/>
    <w:basedOn w:val="Normln"/>
    <w:link w:val="ZhlavChar"/>
    <w:uiPriority w:val="99"/>
    <w:unhideWhenUsed/>
    <w:rsid w:val="00986B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6B22"/>
  </w:style>
  <w:style w:type="paragraph" w:styleId="Zpat">
    <w:name w:val="footer"/>
    <w:basedOn w:val="Normln"/>
    <w:link w:val="ZpatChar"/>
    <w:uiPriority w:val="99"/>
    <w:unhideWhenUsed/>
    <w:rsid w:val="00986B22"/>
    <w:pPr>
      <w:tabs>
        <w:tab w:val="center" w:pos="4536"/>
        <w:tab w:val="right" w:pos="9072"/>
      </w:tabs>
      <w:spacing w:after="0" w:line="240" w:lineRule="auto"/>
    </w:pPr>
  </w:style>
  <w:style w:type="character" w:customStyle="1" w:styleId="ZpatChar">
    <w:name w:val="Zápatí Char"/>
    <w:basedOn w:val="Standardnpsmoodstavce"/>
    <w:link w:val="Zpat"/>
    <w:uiPriority w:val="99"/>
    <w:rsid w:val="00986B22"/>
  </w:style>
  <w:style w:type="paragraph" w:styleId="Odstavecseseznamem">
    <w:name w:val="List Paragraph"/>
    <w:aliases w:val="Odstavec_muj,Nad,Odstavec cíl se seznamem,Odstavec se seznamem5,Název grafu,nad 1,Odstavec se seznamem1,List Paragraph"/>
    <w:basedOn w:val="Normln"/>
    <w:link w:val="OdstavecseseznamemChar"/>
    <w:uiPriority w:val="34"/>
    <w:qFormat/>
    <w:rsid w:val="0050381B"/>
    <w:pPr>
      <w:ind w:left="720"/>
      <w:contextualSpacing/>
    </w:pPr>
  </w:style>
  <w:style w:type="character" w:customStyle="1" w:styleId="OdstavecseseznamemChar">
    <w:name w:val="Odstavec se seznamem Char"/>
    <w:aliases w:val="Odstavec_muj Char,Nad Char,Odstavec cíl se seznamem Char,Odstavec se seznamem5 Char,Název grafu Char,nad 1 Char,Odstavec se seznamem1 Char,List Paragraph Char"/>
    <w:basedOn w:val="Standardnpsmoodstavce"/>
    <w:link w:val="Odstavecseseznamem"/>
    <w:uiPriority w:val="34"/>
    <w:locked/>
    <w:rsid w:val="0050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0416">
      <w:bodyDiv w:val="1"/>
      <w:marLeft w:val="0"/>
      <w:marRight w:val="0"/>
      <w:marTop w:val="0"/>
      <w:marBottom w:val="0"/>
      <w:divBdr>
        <w:top w:val="none" w:sz="0" w:space="0" w:color="auto"/>
        <w:left w:val="none" w:sz="0" w:space="0" w:color="auto"/>
        <w:bottom w:val="none" w:sz="0" w:space="0" w:color="auto"/>
        <w:right w:val="none" w:sz="0" w:space="0" w:color="auto"/>
      </w:divBdr>
    </w:div>
    <w:div w:id="299307724">
      <w:bodyDiv w:val="1"/>
      <w:marLeft w:val="0"/>
      <w:marRight w:val="0"/>
      <w:marTop w:val="0"/>
      <w:marBottom w:val="0"/>
      <w:divBdr>
        <w:top w:val="none" w:sz="0" w:space="0" w:color="auto"/>
        <w:left w:val="none" w:sz="0" w:space="0" w:color="auto"/>
        <w:bottom w:val="none" w:sz="0" w:space="0" w:color="auto"/>
        <w:right w:val="none" w:sz="0" w:space="0" w:color="auto"/>
      </w:divBdr>
    </w:div>
    <w:div w:id="445275604">
      <w:bodyDiv w:val="1"/>
      <w:marLeft w:val="0"/>
      <w:marRight w:val="0"/>
      <w:marTop w:val="0"/>
      <w:marBottom w:val="0"/>
      <w:divBdr>
        <w:top w:val="none" w:sz="0" w:space="0" w:color="auto"/>
        <w:left w:val="none" w:sz="0" w:space="0" w:color="auto"/>
        <w:bottom w:val="none" w:sz="0" w:space="0" w:color="auto"/>
        <w:right w:val="none" w:sz="0" w:space="0" w:color="auto"/>
      </w:divBdr>
    </w:div>
    <w:div w:id="748162480">
      <w:bodyDiv w:val="1"/>
      <w:marLeft w:val="0"/>
      <w:marRight w:val="0"/>
      <w:marTop w:val="0"/>
      <w:marBottom w:val="0"/>
      <w:divBdr>
        <w:top w:val="none" w:sz="0" w:space="0" w:color="auto"/>
        <w:left w:val="none" w:sz="0" w:space="0" w:color="auto"/>
        <w:bottom w:val="none" w:sz="0" w:space="0" w:color="auto"/>
        <w:right w:val="none" w:sz="0" w:space="0" w:color="auto"/>
      </w:divBdr>
    </w:div>
    <w:div w:id="957179167">
      <w:bodyDiv w:val="1"/>
      <w:marLeft w:val="0"/>
      <w:marRight w:val="0"/>
      <w:marTop w:val="0"/>
      <w:marBottom w:val="0"/>
      <w:divBdr>
        <w:top w:val="none" w:sz="0" w:space="0" w:color="auto"/>
        <w:left w:val="none" w:sz="0" w:space="0" w:color="auto"/>
        <w:bottom w:val="none" w:sz="0" w:space="0" w:color="auto"/>
        <w:right w:val="none" w:sz="0" w:space="0" w:color="auto"/>
      </w:divBdr>
    </w:div>
    <w:div w:id="1084496888">
      <w:bodyDiv w:val="1"/>
      <w:marLeft w:val="0"/>
      <w:marRight w:val="0"/>
      <w:marTop w:val="0"/>
      <w:marBottom w:val="0"/>
      <w:divBdr>
        <w:top w:val="none" w:sz="0" w:space="0" w:color="auto"/>
        <w:left w:val="none" w:sz="0" w:space="0" w:color="auto"/>
        <w:bottom w:val="none" w:sz="0" w:space="0" w:color="auto"/>
        <w:right w:val="none" w:sz="0" w:space="0" w:color="auto"/>
      </w:divBdr>
    </w:div>
    <w:div w:id="1125732267">
      <w:bodyDiv w:val="1"/>
      <w:marLeft w:val="0"/>
      <w:marRight w:val="0"/>
      <w:marTop w:val="0"/>
      <w:marBottom w:val="0"/>
      <w:divBdr>
        <w:top w:val="none" w:sz="0" w:space="0" w:color="auto"/>
        <w:left w:val="none" w:sz="0" w:space="0" w:color="auto"/>
        <w:bottom w:val="none" w:sz="0" w:space="0" w:color="auto"/>
        <w:right w:val="none" w:sz="0" w:space="0" w:color="auto"/>
      </w:divBdr>
    </w:div>
    <w:div w:id="1513716504">
      <w:bodyDiv w:val="1"/>
      <w:marLeft w:val="0"/>
      <w:marRight w:val="0"/>
      <w:marTop w:val="0"/>
      <w:marBottom w:val="0"/>
      <w:divBdr>
        <w:top w:val="none" w:sz="0" w:space="0" w:color="auto"/>
        <w:left w:val="none" w:sz="0" w:space="0" w:color="auto"/>
        <w:bottom w:val="none" w:sz="0" w:space="0" w:color="auto"/>
        <w:right w:val="none" w:sz="0" w:space="0" w:color="auto"/>
      </w:divBdr>
    </w:div>
    <w:div w:id="1728145501">
      <w:bodyDiv w:val="1"/>
      <w:marLeft w:val="0"/>
      <w:marRight w:val="0"/>
      <w:marTop w:val="0"/>
      <w:marBottom w:val="0"/>
      <w:divBdr>
        <w:top w:val="none" w:sz="0" w:space="0" w:color="auto"/>
        <w:left w:val="none" w:sz="0" w:space="0" w:color="auto"/>
        <w:bottom w:val="none" w:sz="0" w:space="0" w:color="auto"/>
        <w:right w:val="none" w:sz="0" w:space="0" w:color="auto"/>
      </w:divBdr>
    </w:div>
    <w:div w:id="2095322601">
      <w:bodyDiv w:val="1"/>
      <w:marLeft w:val="0"/>
      <w:marRight w:val="0"/>
      <w:marTop w:val="0"/>
      <w:marBottom w:val="0"/>
      <w:divBdr>
        <w:top w:val="none" w:sz="0" w:space="0" w:color="auto"/>
        <w:left w:val="none" w:sz="0" w:space="0" w:color="auto"/>
        <w:bottom w:val="none" w:sz="0" w:space="0" w:color="auto"/>
        <w:right w:val="none" w:sz="0" w:space="0" w:color="auto"/>
      </w:divBdr>
    </w:div>
    <w:div w:id="21250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3" ma:contentTypeDescription="Vytvoří nový dokument" ma:contentTypeScope="" ma:versionID="2781389228e20999794035d3ed503fee">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246dd1d339749fc034fd10d324e4ca3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C766F-FA70-453C-A18D-A1A91B32D8F8}">
  <ds:schemaRefs>
    <ds:schemaRef ds:uri="http://schemas.microsoft.com/sharepoint/v3/contenttype/forms"/>
  </ds:schemaRefs>
</ds:datastoreItem>
</file>

<file path=customXml/itemProps2.xml><?xml version="1.0" encoding="utf-8"?>
<ds:datastoreItem xmlns:ds="http://schemas.openxmlformats.org/officeDocument/2006/customXml" ds:itemID="{F4FF0E38-320D-4F9C-A8E1-DE2836984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03E84D-B66C-48B8-ADB4-FB026A6F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11831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Zedníčková Veronika</dc:creator>
  <cp:lastModifiedBy>admin</cp:lastModifiedBy>
  <cp:revision>2</cp:revision>
  <cp:lastPrinted>2019-12-09T11:22:00Z</cp:lastPrinted>
  <dcterms:created xsi:type="dcterms:W3CDTF">2020-08-31T12:42:00Z</dcterms:created>
  <dcterms:modified xsi:type="dcterms:W3CDTF">2020-08-31T12:42:00Z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zednickova.veronika@kr-jihomoravsky.cz</vt:lpwstr>
  </property>
  <property fmtid="{D5CDD505-2E9C-101B-9397-08002B2CF9AE}" pid="5" name="MSIP_Label_690ebb53-23a2-471a-9c6e-17bd0d11311e_SetDate">
    <vt:lpwstr>2019-12-09T09:42:29.0401499Z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0x01010070B778A1060CE249A670BCE1DD9CE9DB</vt:lpwstr>
  </property>
</Properties>
</file>